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8B" w:rsidRPr="00DB126D" w:rsidRDefault="003D0C8B" w:rsidP="003D0C8B">
      <w:pPr>
        <w:pStyle w:val="BodyText"/>
        <w:ind w:left="6480"/>
        <w:rPr>
          <w:rFonts w:ascii="Century" w:hAnsi="Century"/>
          <w:bCs/>
          <w:szCs w:val="26"/>
        </w:rPr>
      </w:pPr>
    </w:p>
    <w:p w:rsidR="003D0C8B" w:rsidRPr="00DB126D" w:rsidRDefault="003D0C8B" w:rsidP="003D0C8B">
      <w:pPr>
        <w:pStyle w:val="BodyText"/>
        <w:rPr>
          <w:rFonts w:ascii="Century" w:hAnsi="Century"/>
          <w:bCs/>
          <w:szCs w:val="26"/>
        </w:rPr>
      </w:pPr>
      <w:r>
        <w:rPr>
          <w:rFonts w:ascii="Century" w:hAnsi="Century"/>
          <w:bCs/>
          <w:color w:val="000000" w:themeColor="text1"/>
          <w:szCs w:val="26"/>
        </w:rPr>
        <w:tab/>
      </w:r>
      <w:r>
        <w:rPr>
          <w:rFonts w:ascii="Century" w:hAnsi="Century"/>
          <w:bCs/>
          <w:color w:val="000000" w:themeColor="text1"/>
          <w:szCs w:val="26"/>
        </w:rPr>
        <w:tab/>
      </w:r>
      <w:r w:rsidRPr="00DF203E">
        <w:rPr>
          <w:rFonts w:ascii="Century" w:hAnsi="Century"/>
          <w:bCs/>
          <w:color w:val="000000" w:themeColor="text1"/>
          <w:szCs w:val="26"/>
        </w:rPr>
        <w:tab/>
      </w:r>
      <w:r w:rsidRPr="00DF203E">
        <w:rPr>
          <w:rFonts w:ascii="Century" w:hAnsi="Century"/>
          <w:bCs/>
          <w:color w:val="000000" w:themeColor="text1"/>
          <w:szCs w:val="26"/>
        </w:rPr>
        <w:tab/>
      </w:r>
      <w:r w:rsidRPr="00DF203E">
        <w:rPr>
          <w:rFonts w:ascii="Century" w:hAnsi="Century"/>
          <w:bCs/>
          <w:color w:val="000000" w:themeColor="text1"/>
          <w:szCs w:val="26"/>
        </w:rPr>
        <w:tab/>
      </w:r>
      <w:r w:rsidRPr="00DF203E">
        <w:rPr>
          <w:rFonts w:ascii="Century" w:hAnsi="Century"/>
          <w:bCs/>
          <w:color w:val="000000" w:themeColor="text1"/>
          <w:szCs w:val="26"/>
        </w:rPr>
        <w:tab/>
      </w:r>
      <w:r w:rsidRPr="00DF203E">
        <w:rPr>
          <w:rFonts w:ascii="Century" w:hAnsi="Century"/>
          <w:bCs/>
          <w:color w:val="000000" w:themeColor="text1"/>
          <w:szCs w:val="26"/>
        </w:rPr>
        <w:tab/>
      </w:r>
      <w:r w:rsidRPr="00DF203E">
        <w:rPr>
          <w:rFonts w:ascii="Century" w:hAnsi="Century"/>
          <w:bCs/>
          <w:color w:val="000000" w:themeColor="text1"/>
          <w:szCs w:val="26"/>
        </w:rPr>
        <w:tab/>
      </w:r>
      <w:r w:rsidRPr="00DF203E">
        <w:rPr>
          <w:rFonts w:ascii="Century" w:hAnsi="Century"/>
          <w:bCs/>
          <w:color w:val="000000" w:themeColor="text1"/>
          <w:szCs w:val="26"/>
        </w:rPr>
        <w:tab/>
      </w:r>
      <w:r w:rsidRPr="00DB126D">
        <w:rPr>
          <w:rFonts w:ascii="Century" w:hAnsi="Century"/>
          <w:bCs/>
          <w:szCs w:val="26"/>
        </w:rPr>
        <w:t xml:space="preserve">Date: </w:t>
      </w:r>
      <w:r>
        <w:rPr>
          <w:rFonts w:ascii="Century" w:hAnsi="Century"/>
          <w:bCs/>
          <w:szCs w:val="26"/>
        </w:rPr>
        <w:t>28</w:t>
      </w:r>
      <w:r w:rsidRPr="00DB126D">
        <w:rPr>
          <w:rFonts w:ascii="Century" w:hAnsi="Century"/>
          <w:bCs/>
          <w:szCs w:val="26"/>
        </w:rPr>
        <w:t>/01/2016</w:t>
      </w:r>
    </w:p>
    <w:p w:rsidR="003D0C8B" w:rsidRPr="00DB126D" w:rsidRDefault="003D0C8B" w:rsidP="003D0C8B">
      <w:pPr>
        <w:pStyle w:val="BodyText"/>
        <w:jc w:val="both"/>
        <w:rPr>
          <w:rFonts w:ascii="Century" w:hAnsi="Century"/>
          <w:bCs/>
          <w:szCs w:val="26"/>
        </w:rPr>
      </w:pPr>
    </w:p>
    <w:p w:rsidR="003D0C8B" w:rsidRPr="00DB126D" w:rsidRDefault="003D0C8B" w:rsidP="003D0C8B">
      <w:pPr>
        <w:pStyle w:val="BodyText"/>
        <w:jc w:val="both"/>
        <w:rPr>
          <w:rFonts w:ascii="Century" w:hAnsi="Century"/>
          <w:bCs/>
          <w:szCs w:val="26"/>
        </w:rPr>
      </w:pPr>
    </w:p>
    <w:p w:rsidR="003D0C8B" w:rsidRPr="00DB126D" w:rsidRDefault="003D0C8B" w:rsidP="003D0C8B">
      <w:pPr>
        <w:pStyle w:val="BodyText"/>
        <w:jc w:val="both"/>
        <w:rPr>
          <w:rFonts w:ascii="Century" w:hAnsi="Century"/>
          <w:bCs/>
          <w:szCs w:val="26"/>
        </w:rPr>
      </w:pPr>
    </w:p>
    <w:p w:rsidR="003D0C8B" w:rsidRPr="00DB126D" w:rsidRDefault="003D0C8B" w:rsidP="003D0C8B">
      <w:pPr>
        <w:pStyle w:val="BodyText"/>
        <w:jc w:val="both"/>
        <w:rPr>
          <w:rFonts w:ascii="Century" w:hAnsi="Century"/>
          <w:bCs/>
          <w:szCs w:val="26"/>
        </w:rPr>
      </w:pPr>
      <w:r w:rsidRPr="00DB126D">
        <w:rPr>
          <w:rFonts w:ascii="Century" w:hAnsi="Century"/>
          <w:bCs/>
          <w:szCs w:val="26"/>
        </w:rPr>
        <w:t xml:space="preserve">Proceedings of the Panchayat Meeting held on </w:t>
      </w:r>
      <w:r>
        <w:rPr>
          <w:rFonts w:ascii="Century" w:hAnsi="Century"/>
          <w:bCs/>
          <w:szCs w:val="26"/>
        </w:rPr>
        <w:t>28</w:t>
      </w:r>
      <w:r w:rsidRPr="00DB126D">
        <w:rPr>
          <w:rFonts w:ascii="Century" w:hAnsi="Century"/>
          <w:bCs/>
          <w:szCs w:val="26"/>
        </w:rPr>
        <w:t>/01/2016                            at 10.00 a.m. in the Office of V.P. Navelim under the chairmanship of Shri. Frank Fernandes, Sarpanch, V. P. Navelim.</w:t>
      </w:r>
    </w:p>
    <w:p w:rsidR="003D0C8B" w:rsidRPr="00DB126D" w:rsidRDefault="003D0C8B" w:rsidP="003D0C8B">
      <w:pPr>
        <w:pStyle w:val="BodyText"/>
        <w:jc w:val="both"/>
        <w:rPr>
          <w:sz w:val="12"/>
          <w:szCs w:val="26"/>
        </w:rPr>
      </w:pPr>
    </w:p>
    <w:p w:rsidR="003D0C8B" w:rsidRPr="00DB126D" w:rsidRDefault="003D0C8B" w:rsidP="003D0C8B">
      <w:pPr>
        <w:jc w:val="both"/>
        <w:rPr>
          <w:rFonts w:ascii="Century" w:hAnsi="Century"/>
          <w:bCs/>
          <w:sz w:val="20"/>
          <w:szCs w:val="26"/>
        </w:rPr>
      </w:pPr>
    </w:p>
    <w:p w:rsidR="003D0C8B" w:rsidRPr="00DB126D" w:rsidRDefault="003D0C8B" w:rsidP="003D0C8B">
      <w:pPr>
        <w:jc w:val="both"/>
        <w:rPr>
          <w:rFonts w:ascii="Century" w:hAnsi="Century"/>
          <w:bCs/>
          <w:sz w:val="32"/>
          <w:szCs w:val="26"/>
        </w:rPr>
      </w:pPr>
      <w:r w:rsidRPr="00DB126D">
        <w:rPr>
          <w:rFonts w:ascii="Century" w:hAnsi="Century"/>
          <w:bCs/>
          <w:sz w:val="32"/>
          <w:szCs w:val="26"/>
        </w:rPr>
        <w:t>The following members who have signed against their respective names are present:-</w:t>
      </w:r>
    </w:p>
    <w:p w:rsidR="003D0C8B" w:rsidRPr="00DB126D" w:rsidRDefault="003D0C8B" w:rsidP="003D0C8B">
      <w:pPr>
        <w:jc w:val="both"/>
        <w:rPr>
          <w:sz w:val="26"/>
          <w:szCs w:val="26"/>
        </w:rPr>
      </w:pPr>
    </w:p>
    <w:p w:rsidR="003D0C8B" w:rsidRPr="00DB126D" w:rsidRDefault="003D0C8B" w:rsidP="003D0C8B">
      <w:pPr>
        <w:jc w:val="both"/>
        <w:rPr>
          <w:sz w:val="18"/>
          <w:szCs w:val="26"/>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827"/>
        <w:gridCol w:w="2268"/>
        <w:gridCol w:w="2835"/>
      </w:tblGrid>
      <w:tr w:rsidR="003D0C8B" w:rsidRPr="00DB126D" w:rsidTr="006748E2">
        <w:tc>
          <w:tcPr>
            <w:tcW w:w="671" w:type="dxa"/>
          </w:tcPr>
          <w:p w:rsidR="003D0C8B" w:rsidRPr="00DB126D" w:rsidRDefault="003D0C8B" w:rsidP="006748E2">
            <w:pPr>
              <w:jc w:val="both"/>
              <w:rPr>
                <w:b/>
                <w:sz w:val="36"/>
                <w:szCs w:val="26"/>
              </w:rPr>
            </w:pPr>
            <w:r w:rsidRPr="00DB126D">
              <w:rPr>
                <w:b/>
                <w:sz w:val="36"/>
                <w:szCs w:val="26"/>
              </w:rPr>
              <w:t>Sr. No</w:t>
            </w:r>
          </w:p>
        </w:tc>
        <w:tc>
          <w:tcPr>
            <w:tcW w:w="3827" w:type="dxa"/>
          </w:tcPr>
          <w:p w:rsidR="003D0C8B" w:rsidRPr="00DB126D" w:rsidRDefault="003D0C8B" w:rsidP="006748E2">
            <w:pPr>
              <w:jc w:val="both"/>
              <w:rPr>
                <w:b/>
                <w:sz w:val="36"/>
                <w:szCs w:val="26"/>
              </w:rPr>
            </w:pPr>
            <w:r w:rsidRPr="00DB126D">
              <w:rPr>
                <w:b/>
                <w:sz w:val="36"/>
                <w:szCs w:val="26"/>
              </w:rPr>
              <w:t>Names</w:t>
            </w:r>
          </w:p>
        </w:tc>
        <w:tc>
          <w:tcPr>
            <w:tcW w:w="2268" w:type="dxa"/>
            <w:shd w:val="clear" w:color="auto" w:fill="auto"/>
          </w:tcPr>
          <w:p w:rsidR="003D0C8B" w:rsidRPr="00DB126D" w:rsidRDefault="003D0C8B" w:rsidP="006748E2">
            <w:pPr>
              <w:jc w:val="both"/>
              <w:rPr>
                <w:b/>
                <w:sz w:val="36"/>
                <w:szCs w:val="26"/>
              </w:rPr>
            </w:pPr>
            <w:r w:rsidRPr="00DB126D">
              <w:rPr>
                <w:b/>
                <w:sz w:val="36"/>
                <w:szCs w:val="26"/>
              </w:rPr>
              <w:t>Designation</w:t>
            </w:r>
          </w:p>
        </w:tc>
        <w:tc>
          <w:tcPr>
            <w:tcW w:w="2835" w:type="dxa"/>
          </w:tcPr>
          <w:p w:rsidR="003D0C8B" w:rsidRPr="00DB126D" w:rsidRDefault="003D0C8B" w:rsidP="006748E2">
            <w:pPr>
              <w:jc w:val="both"/>
              <w:rPr>
                <w:b/>
                <w:sz w:val="36"/>
                <w:szCs w:val="26"/>
              </w:rPr>
            </w:pPr>
            <w:r w:rsidRPr="00DB126D">
              <w:rPr>
                <w:b/>
                <w:sz w:val="36"/>
                <w:szCs w:val="26"/>
              </w:rPr>
              <w:t>Signature</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1.</w:t>
            </w:r>
          </w:p>
        </w:tc>
        <w:tc>
          <w:tcPr>
            <w:tcW w:w="3827" w:type="dxa"/>
          </w:tcPr>
          <w:p w:rsidR="003D0C8B" w:rsidRPr="00DB126D" w:rsidRDefault="003D0C8B" w:rsidP="006748E2">
            <w:pPr>
              <w:jc w:val="both"/>
              <w:rPr>
                <w:sz w:val="36"/>
                <w:szCs w:val="26"/>
              </w:rPr>
            </w:pPr>
            <w:r w:rsidRPr="00DB126D">
              <w:rPr>
                <w:sz w:val="36"/>
                <w:szCs w:val="26"/>
              </w:rPr>
              <w:t>Shri. Frank Fernandes</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Sarpanch</w:t>
            </w:r>
          </w:p>
        </w:tc>
        <w:tc>
          <w:tcPr>
            <w:tcW w:w="2835" w:type="dxa"/>
          </w:tcPr>
          <w:p w:rsidR="003D0C8B" w:rsidRPr="00DB126D" w:rsidRDefault="003D0C8B" w:rsidP="006748E2">
            <w:pPr>
              <w:jc w:val="both"/>
              <w:rPr>
                <w:sz w:val="36"/>
                <w:szCs w:val="26"/>
              </w:rPr>
            </w:pPr>
            <w:proofErr w:type="spellStart"/>
            <w:r>
              <w:rPr>
                <w:sz w:val="36"/>
                <w:szCs w:val="26"/>
              </w:rPr>
              <w:t>Sd</w:t>
            </w:r>
            <w:proofErr w:type="spellEnd"/>
            <w:r>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2.</w:t>
            </w:r>
          </w:p>
        </w:tc>
        <w:tc>
          <w:tcPr>
            <w:tcW w:w="3827" w:type="dxa"/>
          </w:tcPr>
          <w:p w:rsidR="003D0C8B" w:rsidRPr="00DB126D" w:rsidRDefault="003D0C8B" w:rsidP="006748E2">
            <w:pPr>
              <w:jc w:val="both"/>
              <w:rPr>
                <w:sz w:val="36"/>
                <w:szCs w:val="26"/>
              </w:rPr>
            </w:pPr>
            <w:r w:rsidRPr="00DB126D">
              <w:rPr>
                <w:sz w:val="36"/>
                <w:szCs w:val="26"/>
              </w:rPr>
              <w:t>Smt. Belinda Dias</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Dy. Sarpanch</w:t>
            </w:r>
          </w:p>
        </w:tc>
        <w:tc>
          <w:tcPr>
            <w:tcW w:w="2835" w:type="dxa"/>
          </w:tcPr>
          <w:p w:rsidR="003D0C8B" w:rsidRDefault="003D0C8B" w:rsidP="006748E2">
            <w:proofErr w:type="spellStart"/>
            <w:r w:rsidRPr="00C97A44">
              <w:rPr>
                <w:sz w:val="36"/>
                <w:szCs w:val="26"/>
              </w:rPr>
              <w:t>Sd</w:t>
            </w:r>
            <w:proofErr w:type="spellEnd"/>
            <w:r w:rsidRPr="00C97A44">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3.</w:t>
            </w:r>
          </w:p>
        </w:tc>
        <w:tc>
          <w:tcPr>
            <w:tcW w:w="3827" w:type="dxa"/>
          </w:tcPr>
          <w:p w:rsidR="003D0C8B" w:rsidRPr="00DB126D" w:rsidRDefault="003D0C8B" w:rsidP="006748E2">
            <w:pPr>
              <w:jc w:val="both"/>
              <w:rPr>
                <w:sz w:val="36"/>
                <w:szCs w:val="26"/>
              </w:rPr>
            </w:pPr>
            <w:r w:rsidRPr="00DB126D">
              <w:rPr>
                <w:sz w:val="36"/>
                <w:szCs w:val="26"/>
              </w:rPr>
              <w:t>Smt. Adelina Fernandes</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C97A44">
              <w:rPr>
                <w:sz w:val="36"/>
                <w:szCs w:val="26"/>
              </w:rPr>
              <w:t>Sd</w:t>
            </w:r>
            <w:proofErr w:type="spellEnd"/>
            <w:r w:rsidRPr="00C97A44">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4.</w:t>
            </w:r>
          </w:p>
        </w:tc>
        <w:tc>
          <w:tcPr>
            <w:tcW w:w="3827" w:type="dxa"/>
          </w:tcPr>
          <w:p w:rsidR="003D0C8B" w:rsidRPr="00DB126D" w:rsidRDefault="003D0C8B" w:rsidP="006748E2">
            <w:pPr>
              <w:jc w:val="both"/>
              <w:rPr>
                <w:sz w:val="36"/>
                <w:szCs w:val="26"/>
              </w:rPr>
            </w:pPr>
            <w:r w:rsidRPr="00DB126D">
              <w:rPr>
                <w:sz w:val="36"/>
                <w:szCs w:val="26"/>
              </w:rPr>
              <w:t>Smt. Stael Albuquerque</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C97A44">
              <w:rPr>
                <w:sz w:val="36"/>
                <w:szCs w:val="26"/>
              </w:rPr>
              <w:t>Sd</w:t>
            </w:r>
            <w:proofErr w:type="spellEnd"/>
            <w:r w:rsidRPr="00C97A44">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5.</w:t>
            </w:r>
          </w:p>
        </w:tc>
        <w:tc>
          <w:tcPr>
            <w:tcW w:w="3827" w:type="dxa"/>
          </w:tcPr>
          <w:p w:rsidR="003D0C8B" w:rsidRPr="00DB126D" w:rsidRDefault="003D0C8B" w:rsidP="006748E2">
            <w:pPr>
              <w:jc w:val="both"/>
              <w:rPr>
                <w:sz w:val="36"/>
                <w:szCs w:val="26"/>
              </w:rPr>
            </w:pPr>
            <w:r w:rsidRPr="00DB126D">
              <w:rPr>
                <w:sz w:val="36"/>
                <w:szCs w:val="26"/>
              </w:rPr>
              <w:t xml:space="preserve">Shri. </w:t>
            </w:r>
            <w:proofErr w:type="spellStart"/>
            <w:r w:rsidRPr="00DB126D">
              <w:rPr>
                <w:sz w:val="36"/>
                <w:szCs w:val="26"/>
              </w:rPr>
              <w:t>Santarita</w:t>
            </w:r>
            <w:proofErr w:type="spellEnd"/>
            <w:r w:rsidRPr="00DB126D">
              <w:rPr>
                <w:sz w:val="36"/>
                <w:szCs w:val="26"/>
              </w:rPr>
              <w:t xml:space="preserve"> Coelho</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C97A44">
              <w:rPr>
                <w:sz w:val="36"/>
                <w:szCs w:val="26"/>
              </w:rPr>
              <w:t>Sd</w:t>
            </w:r>
            <w:proofErr w:type="spellEnd"/>
            <w:r w:rsidRPr="00C97A44">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6.</w:t>
            </w:r>
          </w:p>
        </w:tc>
        <w:tc>
          <w:tcPr>
            <w:tcW w:w="3827" w:type="dxa"/>
          </w:tcPr>
          <w:p w:rsidR="003D0C8B" w:rsidRPr="00DB126D" w:rsidRDefault="003D0C8B" w:rsidP="006748E2">
            <w:pPr>
              <w:jc w:val="both"/>
              <w:rPr>
                <w:sz w:val="36"/>
                <w:szCs w:val="26"/>
              </w:rPr>
            </w:pPr>
            <w:r w:rsidRPr="00DB126D">
              <w:rPr>
                <w:sz w:val="36"/>
                <w:szCs w:val="26"/>
              </w:rPr>
              <w:t>Smt. Fatima Fernandes</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C97A44">
              <w:rPr>
                <w:sz w:val="36"/>
                <w:szCs w:val="26"/>
              </w:rPr>
              <w:t>Sd</w:t>
            </w:r>
            <w:proofErr w:type="spellEnd"/>
            <w:r w:rsidRPr="00C97A44">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7.</w:t>
            </w:r>
          </w:p>
        </w:tc>
        <w:tc>
          <w:tcPr>
            <w:tcW w:w="3827" w:type="dxa"/>
          </w:tcPr>
          <w:p w:rsidR="003D0C8B" w:rsidRPr="00DB126D" w:rsidRDefault="003D0C8B" w:rsidP="006748E2">
            <w:pPr>
              <w:jc w:val="both"/>
              <w:rPr>
                <w:sz w:val="36"/>
                <w:szCs w:val="26"/>
              </w:rPr>
            </w:pPr>
            <w:r w:rsidRPr="00DB126D">
              <w:rPr>
                <w:sz w:val="36"/>
                <w:szCs w:val="26"/>
              </w:rPr>
              <w:t xml:space="preserve">Smt. Anna </w:t>
            </w:r>
            <w:proofErr w:type="spellStart"/>
            <w:r w:rsidRPr="00DB126D">
              <w:rPr>
                <w:sz w:val="36"/>
                <w:szCs w:val="26"/>
              </w:rPr>
              <w:t>Carneiro</w:t>
            </w:r>
            <w:proofErr w:type="spellEnd"/>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C97A44">
              <w:rPr>
                <w:sz w:val="36"/>
                <w:szCs w:val="26"/>
              </w:rPr>
              <w:t>Sd</w:t>
            </w:r>
            <w:proofErr w:type="spellEnd"/>
            <w:r w:rsidRPr="00C97A44">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8.</w:t>
            </w:r>
          </w:p>
        </w:tc>
        <w:tc>
          <w:tcPr>
            <w:tcW w:w="3827" w:type="dxa"/>
          </w:tcPr>
          <w:p w:rsidR="003D0C8B" w:rsidRPr="00DB126D" w:rsidRDefault="003D0C8B" w:rsidP="006748E2">
            <w:pPr>
              <w:jc w:val="both"/>
              <w:rPr>
                <w:sz w:val="36"/>
                <w:szCs w:val="26"/>
              </w:rPr>
            </w:pPr>
            <w:r w:rsidRPr="00DB126D">
              <w:rPr>
                <w:sz w:val="36"/>
                <w:szCs w:val="26"/>
              </w:rPr>
              <w:t xml:space="preserve">Shri. </w:t>
            </w:r>
            <w:proofErr w:type="spellStart"/>
            <w:r w:rsidRPr="00DB126D">
              <w:rPr>
                <w:sz w:val="36"/>
                <w:szCs w:val="26"/>
              </w:rPr>
              <w:t>Minguel</w:t>
            </w:r>
            <w:proofErr w:type="spellEnd"/>
            <w:r w:rsidRPr="00DB126D">
              <w:rPr>
                <w:sz w:val="36"/>
                <w:szCs w:val="26"/>
              </w:rPr>
              <w:t xml:space="preserve"> Cardozo</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Pr="00DB126D" w:rsidRDefault="003D0C8B" w:rsidP="006748E2">
            <w:r>
              <w:rPr>
                <w:sz w:val="36"/>
                <w:szCs w:val="26"/>
              </w:rPr>
              <w:t>Absent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9.</w:t>
            </w:r>
          </w:p>
        </w:tc>
        <w:tc>
          <w:tcPr>
            <w:tcW w:w="3827" w:type="dxa"/>
          </w:tcPr>
          <w:p w:rsidR="003D0C8B" w:rsidRPr="00DB126D" w:rsidRDefault="003D0C8B" w:rsidP="006748E2">
            <w:pPr>
              <w:jc w:val="both"/>
              <w:rPr>
                <w:sz w:val="36"/>
                <w:szCs w:val="26"/>
              </w:rPr>
            </w:pPr>
            <w:r w:rsidRPr="00DB126D">
              <w:rPr>
                <w:sz w:val="36"/>
                <w:szCs w:val="26"/>
              </w:rPr>
              <w:t xml:space="preserve">Shri. </w:t>
            </w:r>
            <w:proofErr w:type="spellStart"/>
            <w:r w:rsidRPr="00DB126D">
              <w:rPr>
                <w:sz w:val="36"/>
                <w:szCs w:val="26"/>
              </w:rPr>
              <w:t>Remon</w:t>
            </w:r>
            <w:proofErr w:type="spellEnd"/>
            <w:r w:rsidRPr="00DB126D">
              <w:rPr>
                <w:sz w:val="36"/>
                <w:szCs w:val="26"/>
              </w:rPr>
              <w:t xml:space="preserve"> Gomes</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012635">
              <w:rPr>
                <w:sz w:val="36"/>
                <w:szCs w:val="26"/>
              </w:rPr>
              <w:t>Sd</w:t>
            </w:r>
            <w:proofErr w:type="spellEnd"/>
            <w:r w:rsidRPr="00012635">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10.</w:t>
            </w:r>
          </w:p>
        </w:tc>
        <w:tc>
          <w:tcPr>
            <w:tcW w:w="3827" w:type="dxa"/>
          </w:tcPr>
          <w:p w:rsidR="003D0C8B" w:rsidRPr="00DB126D" w:rsidRDefault="003D0C8B" w:rsidP="006748E2">
            <w:pPr>
              <w:jc w:val="both"/>
              <w:rPr>
                <w:sz w:val="36"/>
                <w:szCs w:val="26"/>
              </w:rPr>
            </w:pPr>
            <w:r w:rsidRPr="00DB126D">
              <w:rPr>
                <w:sz w:val="36"/>
                <w:szCs w:val="26"/>
              </w:rPr>
              <w:t>Shri. Salvador Pereira</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012635">
              <w:rPr>
                <w:sz w:val="36"/>
                <w:szCs w:val="26"/>
              </w:rPr>
              <w:t>Sd</w:t>
            </w:r>
            <w:proofErr w:type="spellEnd"/>
            <w:r w:rsidRPr="00012635">
              <w:rPr>
                <w:sz w:val="36"/>
                <w:szCs w:val="26"/>
              </w:rPr>
              <w:t>/-</w:t>
            </w:r>
          </w:p>
        </w:tc>
      </w:tr>
      <w:tr w:rsidR="003D0C8B" w:rsidRPr="00DB126D" w:rsidTr="006748E2">
        <w:tc>
          <w:tcPr>
            <w:tcW w:w="671" w:type="dxa"/>
          </w:tcPr>
          <w:p w:rsidR="003D0C8B" w:rsidRPr="00DB126D" w:rsidRDefault="003D0C8B" w:rsidP="006748E2">
            <w:pPr>
              <w:jc w:val="both"/>
              <w:rPr>
                <w:sz w:val="36"/>
                <w:szCs w:val="26"/>
              </w:rPr>
            </w:pPr>
            <w:r w:rsidRPr="00DB126D">
              <w:rPr>
                <w:sz w:val="36"/>
                <w:szCs w:val="26"/>
              </w:rPr>
              <w:t>11.</w:t>
            </w:r>
          </w:p>
        </w:tc>
        <w:tc>
          <w:tcPr>
            <w:tcW w:w="3827" w:type="dxa"/>
          </w:tcPr>
          <w:p w:rsidR="003D0C8B" w:rsidRPr="00DB126D" w:rsidRDefault="003D0C8B" w:rsidP="006748E2">
            <w:pPr>
              <w:jc w:val="both"/>
              <w:rPr>
                <w:sz w:val="36"/>
                <w:szCs w:val="26"/>
              </w:rPr>
            </w:pPr>
            <w:r w:rsidRPr="00DB126D">
              <w:rPr>
                <w:sz w:val="36"/>
                <w:szCs w:val="26"/>
              </w:rPr>
              <w:t>Smt. Sharon Gomes</w:t>
            </w:r>
          </w:p>
          <w:p w:rsidR="003D0C8B" w:rsidRPr="00DB126D" w:rsidRDefault="003D0C8B" w:rsidP="006748E2">
            <w:pPr>
              <w:jc w:val="both"/>
              <w:rPr>
                <w:sz w:val="36"/>
                <w:szCs w:val="26"/>
              </w:rPr>
            </w:pPr>
          </w:p>
        </w:tc>
        <w:tc>
          <w:tcPr>
            <w:tcW w:w="2268" w:type="dxa"/>
            <w:shd w:val="clear" w:color="auto" w:fill="auto"/>
          </w:tcPr>
          <w:p w:rsidR="003D0C8B" w:rsidRPr="00DB126D" w:rsidRDefault="003D0C8B" w:rsidP="006748E2">
            <w:pPr>
              <w:jc w:val="both"/>
              <w:rPr>
                <w:sz w:val="36"/>
                <w:szCs w:val="26"/>
              </w:rPr>
            </w:pPr>
            <w:r w:rsidRPr="00DB126D">
              <w:rPr>
                <w:sz w:val="36"/>
                <w:szCs w:val="26"/>
              </w:rPr>
              <w:t>Member</w:t>
            </w:r>
          </w:p>
        </w:tc>
        <w:tc>
          <w:tcPr>
            <w:tcW w:w="2835" w:type="dxa"/>
          </w:tcPr>
          <w:p w:rsidR="003D0C8B" w:rsidRDefault="003D0C8B" w:rsidP="006748E2">
            <w:proofErr w:type="spellStart"/>
            <w:r w:rsidRPr="00012635">
              <w:rPr>
                <w:sz w:val="36"/>
                <w:szCs w:val="26"/>
              </w:rPr>
              <w:t>Sd</w:t>
            </w:r>
            <w:proofErr w:type="spellEnd"/>
            <w:r w:rsidRPr="00012635">
              <w:rPr>
                <w:sz w:val="36"/>
                <w:szCs w:val="26"/>
              </w:rPr>
              <w:t>/-</w:t>
            </w:r>
          </w:p>
        </w:tc>
      </w:tr>
    </w:tbl>
    <w:p w:rsidR="003D0C8B" w:rsidRPr="00DB126D" w:rsidRDefault="003D0C8B" w:rsidP="003D0C8B">
      <w:pPr>
        <w:jc w:val="both"/>
        <w:rPr>
          <w:i/>
          <w:sz w:val="26"/>
          <w:szCs w:val="26"/>
        </w:rPr>
      </w:pPr>
    </w:p>
    <w:p w:rsidR="0029263D" w:rsidRDefault="0029263D">
      <w:pPr>
        <w:spacing w:after="200" w:line="276" w:lineRule="auto"/>
        <w:rPr>
          <w:i/>
          <w:sz w:val="26"/>
          <w:szCs w:val="26"/>
        </w:rPr>
      </w:pPr>
      <w:r>
        <w:rPr>
          <w:i/>
          <w:sz w:val="26"/>
          <w:szCs w:val="26"/>
        </w:rPr>
        <w:br w:type="page"/>
      </w:r>
    </w:p>
    <w:p w:rsidR="0029263D" w:rsidRDefault="0029263D" w:rsidP="0029263D">
      <w:pPr>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pStyle w:val="BodyText"/>
        <w:jc w:val="both"/>
      </w:pPr>
    </w:p>
    <w:p w:rsidR="0029263D" w:rsidRDefault="0029263D" w:rsidP="0029263D">
      <w:pPr>
        <w:pStyle w:val="BodyText"/>
        <w:jc w:val="both"/>
      </w:pPr>
    </w:p>
    <w:p w:rsidR="0029263D" w:rsidRPr="00440480" w:rsidRDefault="0029263D" w:rsidP="0029263D">
      <w:pPr>
        <w:pStyle w:val="ListParagraph"/>
        <w:numPr>
          <w:ilvl w:val="0"/>
          <w:numId w:val="20"/>
        </w:numPr>
        <w:jc w:val="both"/>
        <w:rPr>
          <w:rFonts w:ascii="Century" w:hAnsi="Century"/>
          <w:b/>
          <w:bCs/>
          <w:i/>
          <w:color w:val="000000"/>
          <w:sz w:val="26"/>
          <w:szCs w:val="26"/>
          <w:u w:val="single"/>
        </w:rPr>
      </w:pPr>
      <w:r w:rsidRPr="00440480">
        <w:rPr>
          <w:rFonts w:ascii="Century" w:hAnsi="Century"/>
          <w:b/>
          <w:bCs/>
          <w:i/>
          <w:color w:val="000000"/>
          <w:sz w:val="26"/>
          <w:szCs w:val="26"/>
          <w:u w:val="single"/>
        </w:rPr>
        <w:t>To read and confirm the</w:t>
      </w:r>
      <w:r>
        <w:rPr>
          <w:rFonts w:ascii="Century" w:hAnsi="Century"/>
          <w:b/>
          <w:bCs/>
          <w:i/>
          <w:color w:val="000000"/>
          <w:sz w:val="26"/>
          <w:szCs w:val="26"/>
          <w:u w:val="single"/>
        </w:rPr>
        <w:t xml:space="preserve"> </w:t>
      </w:r>
      <w:r w:rsidRPr="00440480">
        <w:rPr>
          <w:rFonts w:ascii="Century" w:hAnsi="Century"/>
          <w:b/>
          <w:bCs/>
          <w:i/>
          <w:color w:val="000000"/>
          <w:sz w:val="26"/>
          <w:szCs w:val="26"/>
          <w:u w:val="single"/>
        </w:rPr>
        <w:t>proceedings of previous Meeting:-</w:t>
      </w:r>
    </w:p>
    <w:p w:rsidR="0029263D" w:rsidRPr="005A15A7" w:rsidRDefault="0029263D" w:rsidP="0029263D">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24"/>
        <w:gridCol w:w="1260"/>
        <w:gridCol w:w="868"/>
        <w:gridCol w:w="1358"/>
      </w:tblGrid>
      <w:tr w:rsidR="0029263D" w:rsidRPr="005A15A7" w:rsidTr="00494EE9">
        <w:tc>
          <w:tcPr>
            <w:tcW w:w="2431" w:type="dxa"/>
          </w:tcPr>
          <w:p w:rsidR="0029263D" w:rsidRPr="005A15A7" w:rsidRDefault="0029263D" w:rsidP="00494EE9">
            <w:pPr>
              <w:jc w:val="both"/>
              <w:rPr>
                <w:color w:val="000000"/>
                <w:sz w:val="26"/>
                <w:szCs w:val="26"/>
              </w:rPr>
            </w:pPr>
            <w:r>
              <w:rPr>
                <w:color w:val="000000"/>
                <w:sz w:val="26"/>
                <w:szCs w:val="26"/>
              </w:rPr>
              <w:t>Proposer</w:t>
            </w:r>
          </w:p>
        </w:tc>
        <w:tc>
          <w:tcPr>
            <w:tcW w:w="2124" w:type="dxa"/>
          </w:tcPr>
          <w:p w:rsidR="0029263D" w:rsidRPr="005A15A7" w:rsidRDefault="0029263D" w:rsidP="00494EE9">
            <w:pPr>
              <w:jc w:val="both"/>
              <w:rPr>
                <w:color w:val="000000"/>
                <w:sz w:val="26"/>
                <w:szCs w:val="26"/>
              </w:rPr>
            </w:pPr>
            <w:r>
              <w:rPr>
                <w:color w:val="000000"/>
                <w:sz w:val="26"/>
                <w:szCs w:val="26"/>
              </w:rPr>
              <w:t>Seconder</w:t>
            </w:r>
          </w:p>
        </w:tc>
        <w:tc>
          <w:tcPr>
            <w:tcW w:w="1260" w:type="dxa"/>
          </w:tcPr>
          <w:p w:rsidR="0029263D" w:rsidRPr="005A15A7" w:rsidRDefault="0029263D" w:rsidP="00494EE9">
            <w:pPr>
              <w:jc w:val="both"/>
              <w:rPr>
                <w:color w:val="000000"/>
                <w:sz w:val="26"/>
                <w:szCs w:val="26"/>
              </w:rPr>
            </w:pPr>
            <w:r w:rsidRPr="005A15A7">
              <w:rPr>
                <w:color w:val="000000"/>
                <w:sz w:val="26"/>
                <w:szCs w:val="26"/>
              </w:rPr>
              <w:t>ABSENT</w:t>
            </w:r>
          </w:p>
        </w:tc>
        <w:tc>
          <w:tcPr>
            <w:tcW w:w="868" w:type="dxa"/>
          </w:tcPr>
          <w:p w:rsidR="0029263D" w:rsidRPr="005A15A7" w:rsidRDefault="0029263D" w:rsidP="00494EE9">
            <w:pPr>
              <w:jc w:val="both"/>
              <w:rPr>
                <w:color w:val="000000"/>
                <w:sz w:val="26"/>
                <w:szCs w:val="26"/>
              </w:rPr>
            </w:pPr>
            <w:r w:rsidRPr="005A15A7">
              <w:rPr>
                <w:color w:val="000000"/>
                <w:sz w:val="26"/>
                <w:szCs w:val="26"/>
              </w:rPr>
              <w:t>FOR</w:t>
            </w:r>
          </w:p>
        </w:tc>
        <w:tc>
          <w:tcPr>
            <w:tcW w:w="1358" w:type="dxa"/>
          </w:tcPr>
          <w:p w:rsidR="0029263D" w:rsidRPr="005A15A7" w:rsidRDefault="0029263D" w:rsidP="00494EE9">
            <w:pPr>
              <w:jc w:val="both"/>
              <w:rPr>
                <w:color w:val="000000"/>
                <w:sz w:val="26"/>
                <w:szCs w:val="26"/>
              </w:rPr>
            </w:pPr>
            <w:r w:rsidRPr="005A15A7">
              <w:rPr>
                <w:color w:val="000000"/>
                <w:sz w:val="26"/>
                <w:szCs w:val="26"/>
              </w:rPr>
              <w:t>AGAINST</w:t>
            </w:r>
          </w:p>
        </w:tc>
      </w:tr>
      <w:tr w:rsidR="0029263D" w:rsidRPr="005A15A7" w:rsidTr="00494EE9">
        <w:trPr>
          <w:trHeight w:val="233"/>
        </w:trPr>
        <w:tc>
          <w:tcPr>
            <w:tcW w:w="2431" w:type="dxa"/>
          </w:tcPr>
          <w:p w:rsidR="0029263D" w:rsidRPr="005A15A7" w:rsidRDefault="0029263D" w:rsidP="00494EE9">
            <w:pPr>
              <w:jc w:val="both"/>
              <w:rPr>
                <w:color w:val="000000"/>
                <w:sz w:val="26"/>
                <w:szCs w:val="26"/>
              </w:rPr>
            </w:pPr>
            <w:r>
              <w:rPr>
                <w:color w:val="000000"/>
                <w:sz w:val="26"/>
                <w:szCs w:val="26"/>
              </w:rPr>
              <w:t>Stael Albuquerque</w:t>
            </w:r>
          </w:p>
        </w:tc>
        <w:tc>
          <w:tcPr>
            <w:tcW w:w="2124" w:type="dxa"/>
          </w:tcPr>
          <w:p w:rsidR="0029263D" w:rsidRPr="005A15A7" w:rsidRDefault="0029263D" w:rsidP="00494EE9">
            <w:pPr>
              <w:jc w:val="both"/>
              <w:rPr>
                <w:color w:val="000000"/>
                <w:sz w:val="26"/>
                <w:szCs w:val="26"/>
              </w:rPr>
            </w:pPr>
            <w:r>
              <w:rPr>
                <w:color w:val="000000"/>
                <w:sz w:val="26"/>
                <w:szCs w:val="26"/>
              </w:rPr>
              <w:t>Belinda Dias</w:t>
            </w:r>
          </w:p>
        </w:tc>
        <w:tc>
          <w:tcPr>
            <w:tcW w:w="1260" w:type="dxa"/>
          </w:tcPr>
          <w:p w:rsidR="0029263D" w:rsidRPr="005A15A7" w:rsidRDefault="0029263D" w:rsidP="00494EE9">
            <w:pPr>
              <w:jc w:val="both"/>
              <w:rPr>
                <w:color w:val="000000"/>
                <w:sz w:val="26"/>
                <w:szCs w:val="26"/>
              </w:rPr>
            </w:pPr>
            <w:r>
              <w:rPr>
                <w:color w:val="000000"/>
                <w:sz w:val="26"/>
                <w:szCs w:val="26"/>
              </w:rPr>
              <w:t>1</w:t>
            </w:r>
          </w:p>
        </w:tc>
        <w:tc>
          <w:tcPr>
            <w:tcW w:w="868" w:type="dxa"/>
          </w:tcPr>
          <w:p w:rsidR="0029263D" w:rsidRPr="005A15A7" w:rsidRDefault="0029263D" w:rsidP="00494EE9">
            <w:pPr>
              <w:jc w:val="both"/>
              <w:rPr>
                <w:color w:val="000000"/>
                <w:sz w:val="26"/>
                <w:szCs w:val="26"/>
              </w:rPr>
            </w:pPr>
            <w:r>
              <w:rPr>
                <w:color w:val="000000"/>
                <w:sz w:val="26"/>
                <w:szCs w:val="26"/>
              </w:rPr>
              <w:t>10</w:t>
            </w:r>
          </w:p>
        </w:tc>
        <w:tc>
          <w:tcPr>
            <w:tcW w:w="1358" w:type="dxa"/>
          </w:tcPr>
          <w:p w:rsidR="0029263D" w:rsidRPr="005A15A7" w:rsidRDefault="0029263D" w:rsidP="00494EE9">
            <w:pPr>
              <w:jc w:val="both"/>
              <w:rPr>
                <w:color w:val="000000"/>
                <w:sz w:val="26"/>
                <w:szCs w:val="26"/>
              </w:rPr>
            </w:pPr>
            <w:r w:rsidRPr="005A15A7">
              <w:rPr>
                <w:color w:val="000000"/>
                <w:sz w:val="26"/>
                <w:szCs w:val="26"/>
              </w:rPr>
              <w:t>0</w:t>
            </w:r>
          </w:p>
        </w:tc>
      </w:tr>
    </w:tbl>
    <w:p w:rsidR="0029263D" w:rsidRPr="00061CB5" w:rsidRDefault="0029263D" w:rsidP="0029263D">
      <w:pPr>
        <w:jc w:val="both"/>
        <w:rPr>
          <w:color w:val="000000"/>
          <w:sz w:val="14"/>
          <w:szCs w:val="26"/>
        </w:rPr>
      </w:pPr>
    </w:p>
    <w:p w:rsidR="0029263D" w:rsidRDefault="0029263D" w:rsidP="0029263D">
      <w:pPr>
        <w:ind w:left="576"/>
        <w:jc w:val="both"/>
        <w:rPr>
          <w:rFonts w:ascii="Century" w:hAnsi="Century"/>
          <w:bCs/>
          <w:color w:val="000000"/>
          <w:sz w:val="26"/>
          <w:szCs w:val="26"/>
        </w:rPr>
      </w:pPr>
    </w:p>
    <w:p w:rsidR="0029263D" w:rsidRPr="00033B3A" w:rsidRDefault="0029263D" w:rsidP="0029263D">
      <w:pPr>
        <w:ind w:left="576"/>
        <w:jc w:val="both"/>
        <w:rPr>
          <w:rFonts w:ascii="Century" w:hAnsi="Century"/>
          <w:bCs/>
          <w:color w:val="000000"/>
          <w:sz w:val="26"/>
          <w:szCs w:val="26"/>
        </w:rPr>
      </w:pPr>
      <w:r>
        <w:rPr>
          <w:rFonts w:ascii="Century" w:hAnsi="Century"/>
          <w:bCs/>
          <w:color w:val="000000"/>
          <w:sz w:val="26"/>
          <w:szCs w:val="26"/>
        </w:rPr>
        <w:t xml:space="preserve">The </w:t>
      </w:r>
      <w:r w:rsidRPr="00033B3A">
        <w:rPr>
          <w:rFonts w:ascii="Century" w:hAnsi="Century"/>
          <w:bCs/>
          <w:color w:val="000000"/>
          <w:sz w:val="26"/>
          <w:szCs w:val="26"/>
        </w:rPr>
        <w:t>Proceedings of the previous meeting dt</w:t>
      </w:r>
      <w:r>
        <w:rPr>
          <w:rFonts w:ascii="Century" w:hAnsi="Century"/>
          <w:bCs/>
          <w:color w:val="000000"/>
          <w:sz w:val="26"/>
          <w:szCs w:val="26"/>
        </w:rPr>
        <w:t>.14</w:t>
      </w:r>
      <w:r w:rsidRPr="00033B3A">
        <w:rPr>
          <w:rFonts w:ascii="Century" w:hAnsi="Century"/>
          <w:bCs/>
          <w:color w:val="000000"/>
          <w:sz w:val="26"/>
          <w:szCs w:val="26"/>
        </w:rPr>
        <w:t>/</w:t>
      </w:r>
      <w:r>
        <w:rPr>
          <w:rFonts w:ascii="Century" w:hAnsi="Century"/>
          <w:bCs/>
          <w:color w:val="000000"/>
          <w:sz w:val="26"/>
          <w:szCs w:val="26"/>
        </w:rPr>
        <w:t xml:space="preserve">01/2016 of which copies are earlier circulated among the members are </w:t>
      </w:r>
      <w:r w:rsidRPr="00033B3A">
        <w:rPr>
          <w:rFonts w:ascii="Century" w:hAnsi="Century"/>
          <w:bCs/>
          <w:color w:val="000000"/>
          <w:sz w:val="26"/>
          <w:szCs w:val="26"/>
        </w:rPr>
        <w:t>read and unanimously confirmed.</w:t>
      </w:r>
    </w:p>
    <w:p w:rsidR="0029263D" w:rsidRDefault="0029263D" w:rsidP="0029263D">
      <w:pPr>
        <w:pStyle w:val="BodyText"/>
        <w:jc w:val="both"/>
      </w:pPr>
    </w:p>
    <w:p w:rsidR="0029263D" w:rsidRPr="00A85C1D" w:rsidRDefault="0029263D" w:rsidP="0029263D">
      <w:pPr>
        <w:pStyle w:val="ListParagraph"/>
        <w:numPr>
          <w:ilvl w:val="0"/>
          <w:numId w:val="20"/>
        </w:numPr>
        <w:jc w:val="both"/>
        <w:rPr>
          <w:rFonts w:ascii="Century" w:hAnsi="Century"/>
          <w:b/>
          <w:bCs/>
          <w:i/>
          <w:color w:val="000000"/>
          <w:sz w:val="26"/>
          <w:szCs w:val="26"/>
          <w:u w:val="single"/>
        </w:rPr>
      </w:pPr>
      <w:r w:rsidRPr="00A85C1D">
        <w:rPr>
          <w:rFonts w:ascii="Century" w:hAnsi="Century"/>
          <w:b/>
          <w:bCs/>
          <w:i/>
          <w:color w:val="000000"/>
          <w:sz w:val="26"/>
          <w:szCs w:val="26"/>
          <w:u w:val="single"/>
        </w:rPr>
        <w:t>To approve Construction Plans, if any, for grant of Construction Licenses.</w:t>
      </w:r>
    </w:p>
    <w:p w:rsidR="0029263D" w:rsidRPr="005A15A7" w:rsidRDefault="0029263D" w:rsidP="0029263D">
      <w:pPr>
        <w:jc w:val="both"/>
        <w:rPr>
          <w:i/>
          <w:color w:val="000000"/>
          <w:sz w:val="26"/>
          <w:szCs w:val="26"/>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24"/>
        <w:gridCol w:w="1260"/>
        <w:gridCol w:w="868"/>
        <w:gridCol w:w="1358"/>
      </w:tblGrid>
      <w:tr w:rsidR="0029263D" w:rsidRPr="005A15A7" w:rsidTr="00494EE9">
        <w:tc>
          <w:tcPr>
            <w:tcW w:w="2431" w:type="dxa"/>
          </w:tcPr>
          <w:p w:rsidR="0029263D" w:rsidRPr="005A15A7" w:rsidRDefault="0029263D" w:rsidP="00494EE9">
            <w:pPr>
              <w:jc w:val="both"/>
              <w:rPr>
                <w:color w:val="000000"/>
                <w:sz w:val="26"/>
                <w:szCs w:val="26"/>
              </w:rPr>
            </w:pPr>
            <w:r>
              <w:rPr>
                <w:color w:val="000000"/>
                <w:sz w:val="26"/>
                <w:szCs w:val="26"/>
              </w:rPr>
              <w:t>Proposer</w:t>
            </w:r>
          </w:p>
        </w:tc>
        <w:tc>
          <w:tcPr>
            <w:tcW w:w="2124" w:type="dxa"/>
          </w:tcPr>
          <w:p w:rsidR="0029263D" w:rsidRPr="005A15A7" w:rsidRDefault="0029263D" w:rsidP="00494EE9">
            <w:pPr>
              <w:jc w:val="both"/>
              <w:rPr>
                <w:color w:val="000000"/>
                <w:sz w:val="26"/>
                <w:szCs w:val="26"/>
              </w:rPr>
            </w:pPr>
            <w:r>
              <w:rPr>
                <w:color w:val="000000"/>
                <w:sz w:val="26"/>
                <w:szCs w:val="26"/>
              </w:rPr>
              <w:t>Seconder</w:t>
            </w:r>
          </w:p>
        </w:tc>
        <w:tc>
          <w:tcPr>
            <w:tcW w:w="1260" w:type="dxa"/>
          </w:tcPr>
          <w:p w:rsidR="0029263D" w:rsidRPr="005A15A7" w:rsidRDefault="0029263D" w:rsidP="00494EE9">
            <w:pPr>
              <w:jc w:val="both"/>
              <w:rPr>
                <w:color w:val="000000"/>
                <w:sz w:val="26"/>
                <w:szCs w:val="26"/>
              </w:rPr>
            </w:pPr>
            <w:r w:rsidRPr="005A15A7">
              <w:rPr>
                <w:color w:val="000000"/>
                <w:sz w:val="26"/>
                <w:szCs w:val="26"/>
              </w:rPr>
              <w:t>ABSENT</w:t>
            </w:r>
          </w:p>
        </w:tc>
        <w:tc>
          <w:tcPr>
            <w:tcW w:w="868" w:type="dxa"/>
          </w:tcPr>
          <w:p w:rsidR="0029263D" w:rsidRPr="005A15A7" w:rsidRDefault="0029263D" w:rsidP="00494EE9">
            <w:pPr>
              <w:jc w:val="both"/>
              <w:rPr>
                <w:color w:val="000000"/>
                <w:sz w:val="26"/>
                <w:szCs w:val="26"/>
              </w:rPr>
            </w:pPr>
            <w:r w:rsidRPr="005A15A7">
              <w:rPr>
                <w:color w:val="000000"/>
                <w:sz w:val="26"/>
                <w:szCs w:val="26"/>
              </w:rPr>
              <w:t>FOR</w:t>
            </w:r>
          </w:p>
        </w:tc>
        <w:tc>
          <w:tcPr>
            <w:tcW w:w="1358" w:type="dxa"/>
          </w:tcPr>
          <w:p w:rsidR="0029263D" w:rsidRPr="005A15A7" w:rsidRDefault="0029263D" w:rsidP="00494EE9">
            <w:pPr>
              <w:jc w:val="both"/>
              <w:rPr>
                <w:color w:val="000000"/>
                <w:sz w:val="26"/>
                <w:szCs w:val="26"/>
              </w:rPr>
            </w:pPr>
            <w:r w:rsidRPr="005A15A7">
              <w:rPr>
                <w:color w:val="000000"/>
                <w:sz w:val="26"/>
                <w:szCs w:val="26"/>
              </w:rPr>
              <w:t>AGAINST</w:t>
            </w:r>
          </w:p>
        </w:tc>
      </w:tr>
      <w:tr w:rsidR="0029263D" w:rsidRPr="005A15A7" w:rsidTr="00494EE9">
        <w:trPr>
          <w:trHeight w:val="233"/>
        </w:trPr>
        <w:tc>
          <w:tcPr>
            <w:tcW w:w="2431" w:type="dxa"/>
          </w:tcPr>
          <w:p w:rsidR="0029263D" w:rsidRPr="004A42B3" w:rsidRDefault="0029263D" w:rsidP="00494EE9">
            <w:pPr>
              <w:jc w:val="both"/>
              <w:rPr>
                <w:color w:val="000000" w:themeColor="text1"/>
                <w:sz w:val="36"/>
                <w:szCs w:val="26"/>
              </w:rPr>
            </w:pPr>
            <w:r>
              <w:rPr>
                <w:color w:val="000000"/>
                <w:sz w:val="26"/>
                <w:szCs w:val="26"/>
              </w:rPr>
              <w:t>Belinda Dias</w:t>
            </w:r>
          </w:p>
        </w:tc>
        <w:tc>
          <w:tcPr>
            <w:tcW w:w="2124" w:type="dxa"/>
          </w:tcPr>
          <w:p w:rsidR="0029263D" w:rsidRPr="005A15A7" w:rsidRDefault="0029263D" w:rsidP="00494EE9">
            <w:pPr>
              <w:jc w:val="both"/>
              <w:rPr>
                <w:color w:val="000000"/>
                <w:sz w:val="26"/>
                <w:szCs w:val="26"/>
              </w:rPr>
            </w:pPr>
            <w:r>
              <w:rPr>
                <w:color w:val="000000"/>
                <w:sz w:val="26"/>
                <w:szCs w:val="26"/>
              </w:rPr>
              <w:t>Sharon Gomes</w:t>
            </w:r>
          </w:p>
        </w:tc>
        <w:tc>
          <w:tcPr>
            <w:tcW w:w="1260" w:type="dxa"/>
          </w:tcPr>
          <w:p w:rsidR="0029263D" w:rsidRPr="005A15A7" w:rsidRDefault="0029263D" w:rsidP="00494EE9">
            <w:pPr>
              <w:jc w:val="both"/>
              <w:rPr>
                <w:color w:val="000000"/>
                <w:sz w:val="26"/>
                <w:szCs w:val="26"/>
              </w:rPr>
            </w:pPr>
            <w:r>
              <w:rPr>
                <w:color w:val="000000"/>
                <w:sz w:val="26"/>
                <w:szCs w:val="26"/>
              </w:rPr>
              <w:t>1</w:t>
            </w:r>
          </w:p>
        </w:tc>
        <w:tc>
          <w:tcPr>
            <w:tcW w:w="868" w:type="dxa"/>
          </w:tcPr>
          <w:p w:rsidR="0029263D" w:rsidRPr="005A15A7" w:rsidRDefault="0029263D" w:rsidP="00494EE9">
            <w:pPr>
              <w:jc w:val="both"/>
              <w:rPr>
                <w:color w:val="000000"/>
                <w:sz w:val="26"/>
                <w:szCs w:val="26"/>
              </w:rPr>
            </w:pPr>
            <w:r>
              <w:rPr>
                <w:color w:val="000000"/>
                <w:sz w:val="26"/>
                <w:szCs w:val="26"/>
              </w:rPr>
              <w:t>10</w:t>
            </w:r>
          </w:p>
        </w:tc>
        <w:tc>
          <w:tcPr>
            <w:tcW w:w="1358" w:type="dxa"/>
          </w:tcPr>
          <w:p w:rsidR="0029263D" w:rsidRPr="005A15A7" w:rsidRDefault="0029263D" w:rsidP="00494EE9">
            <w:pPr>
              <w:jc w:val="both"/>
              <w:rPr>
                <w:color w:val="000000"/>
                <w:sz w:val="26"/>
                <w:szCs w:val="26"/>
              </w:rPr>
            </w:pPr>
            <w:r w:rsidRPr="005A15A7">
              <w:rPr>
                <w:color w:val="000000"/>
                <w:sz w:val="26"/>
                <w:szCs w:val="26"/>
              </w:rPr>
              <w:t>0</w:t>
            </w:r>
          </w:p>
        </w:tc>
      </w:tr>
    </w:tbl>
    <w:p w:rsidR="0029263D" w:rsidRDefault="0029263D" w:rsidP="0029263D">
      <w:pPr>
        <w:pStyle w:val="BodyText"/>
        <w:jc w:val="both"/>
      </w:pPr>
    </w:p>
    <w:p w:rsidR="0029263D" w:rsidRPr="00B53615" w:rsidRDefault="0029263D" w:rsidP="0029263D">
      <w:pPr>
        <w:pStyle w:val="BodyText"/>
        <w:ind w:left="720"/>
        <w:jc w:val="both"/>
        <w:rPr>
          <w:rFonts w:ascii="Century" w:hAnsi="Century"/>
          <w:bCs/>
          <w:color w:val="000000"/>
          <w:sz w:val="26"/>
          <w:szCs w:val="26"/>
        </w:rPr>
      </w:pPr>
      <w:proofErr w:type="gramStart"/>
      <w:r w:rsidRPr="00B53615">
        <w:rPr>
          <w:rFonts w:ascii="Century" w:hAnsi="Century"/>
          <w:bCs/>
          <w:color w:val="000000"/>
          <w:sz w:val="26"/>
          <w:szCs w:val="26"/>
        </w:rPr>
        <w:t>Unanimously confirmed that there are no plans for grant of Construction License.</w:t>
      </w:r>
      <w:proofErr w:type="gramEnd"/>
    </w:p>
    <w:p w:rsidR="0029263D" w:rsidRDefault="0029263D" w:rsidP="0029263D">
      <w:pPr>
        <w:pStyle w:val="BodyText"/>
        <w:jc w:val="both"/>
      </w:pPr>
    </w:p>
    <w:p w:rsidR="0029263D" w:rsidRPr="00C07298" w:rsidRDefault="0029263D" w:rsidP="0029263D">
      <w:pPr>
        <w:pStyle w:val="ListParagraph"/>
        <w:numPr>
          <w:ilvl w:val="0"/>
          <w:numId w:val="20"/>
        </w:numPr>
        <w:jc w:val="both"/>
        <w:rPr>
          <w:rFonts w:ascii="Century" w:hAnsi="Century"/>
          <w:b/>
          <w:bCs/>
          <w:i/>
          <w:color w:val="000000"/>
          <w:sz w:val="26"/>
          <w:szCs w:val="26"/>
          <w:u w:val="single"/>
        </w:rPr>
      </w:pPr>
      <w:r w:rsidRPr="00C07298">
        <w:rPr>
          <w:rFonts w:ascii="Century" w:hAnsi="Century"/>
          <w:b/>
          <w:bCs/>
          <w:i/>
          <w:color w:val="000000"/>
          <w:sz w:val="26"/>
          <w:szCs w:val="26"/>
          <w:u w:val="single"/>
        </w:rPr>
        <w:t>To consider the correspondence received from various Govt. Departments and Individuals.</w:t>
      </w:r>
    </w:p>
    <w:p w:rsidR="0029263D" w:rsidRPr="00A76017" w:rsidRDefault="0029263D" w:rsidP="0029263D">
      <w:pPr>
        <w:pStyle w:val="ListParagraph"/>
        <w:rPr>
          <w:color w:val="000000"/>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24"/>
        <w:gridCol w:w="1260"/>
        <w:gridCol w:w="868"/>
        <w:gridCol w:w="1358"/>
      </w:tblGrid>
      <w:tr w:rsidR="0029263D" w:rsidRPr="005A15A7" w:rsidTr="00494EE9">
        <w:tc>
          <w:tcPr>
            <w:tcW w:w="2431" w:type="dxa"/>
          </w:tcPr>
          <w:p w:rsidR="0029263D" w:rsidRPr="005A15A7" w:rsidRDefault="0029263D" w:rsidP="00494EE9">
            <w:pPr>
              <w:jc w:val="both"/>
              <w:rPr>
                <w:color w:val="000000"/>
                <w:sz w:val="26"/>
                <w:szCs w:val="26"/>
              </w:rPr>
            </w:pPr>
            <w:r>
              <w:rPr>
                <w:color w:val="000000"/>
                <w:sz w:val="26"/>
                <w:szCs w:val="26"/>
              </w:rPr>
              <w:t>Proposer</w:t>
            </w:r>
          </w:p>
        </w:tc>
        <w:tc>
          <w:tcPr>
            <w:tcW w:w="2124" w:type="dxa"/>
          </w:tcPr>
          <w:p w:rsidR="0029263D" w:rsidRPr="005A15A7" w:rsidRDefault="0029263D" w:rsidP="00494EE9">
            <w:pPr>
              <w:jc w:val="both"/>
              <w:rPr>
                <w:color w:val="000000"/>
                <w:sz w:val="26"/>
                <w:szCs w:val="26"/>
              </w:rPr>
            </w:pPr>
            <w:r>
              <w:rPr>
                <w:color w:val="000000"/>
                <w:sz w:val="26"/>
                <w:szCs w:val="26"/>
              </w:rPr>
              <w:t>Seconder</w:t>
            </w:r>
          </w:p>
        </w:tc>
        <w:tc>
          <w:tcPr>
            <w:tcW w:w="1260" w:type="dxa"/>
          </w:tcPr>
          <w:p w:rsidR="0029263D" w:rsidRPr="005A15A7" w:rsidRDefault="0029263D" w:rsidP="00494EE9">
            <w:pPr>
              <w:jc w:val="both"/>
              <w:rPr>
                <w:color w:val="000000"/>
                <w:sz w:val="26"/>
                <w:szCs w:val="26"/>
              </w:rPr>
            </w:pPr>
            <w:r w:rsidRPr="005A15A7">
              <w:rPr>
                <w:color w:val="000000"/>
                <w:sz w:val="26"/>
                <w:szCs w:val="26"/>
              </w:rPr>
              <w:t>ABSENT</w:t>
            </w:r>
          </w:p>
        </w:tc>
        <w:tc>
          <w:tcPr>
            <w:tcW w:w="868" w:type="dxa"/>
          </w:tcPr>
          <w:p w:rsidR="0029263D" w:rsidRPr="005A15A7" w:rsidRDefault="0029263D" w:rsidP="00494EE9">
            <w:pPr>
              <w:jc w:val="both"/>
              <w:rPr>
                <w:color w:val="000000"/>
                <w:sz w:val="26"/>
                <w:szCs w:val="26"/>
              </w:rPr>
            </w:pPr>
            <w:r w:rsidRPr="005A15A7">
              <w:rPr>
                <w:color w:val="000000"/>
                <w:sz w:val="26"/>
                <w:szCs w:val="26"/>
              </w:rPr>
              <w:t>FOR</w:t>
            </w:r>
          </w:p>
        </w:tc>
        <w:tc>
          <w:tcPr>
            <w:tcW w:w="1358" w:type="dxa"/>
          </w:tcPr>
          <w:p w:rsidR="0029263D" w:rsidRPr="005A15A7" w:rsidRDefault="0029263D" w:rsidP="00494EE9">
            <w:pPr>
              <w:jc w:val="both"/>
              <w:rPr>
                <w:color w:val="000000"/>
                <w:sz w:val="26"/>
                <w:szCs w:val="26"/>
              </w:rPr>
            </w:pPr>
            <w:r w:rsidRPr="005A15A7">
              <w:rPr>
                <w:color w:val="000000"/>
                <w:sz w:val="26"/>
                <w:szCs w:val="26"/>
              </w:rPr>
              <w:t>AGAINST</w:t>
            </w:r>
          </w:p>
        </w:tc>
      </w:tr>
      <w:tr w:rsidR="0029263D" w:rsidRPr="005A15A7" w:rsidTr="00494EE9">
        <w:trPr>
          <w:trHeight w:val="233"/>
        </w:trPr>
        <w:tc>
          <w:tcPr>
            <w:tcW w:w="2431" w:type="dxa"/>
          </w:tcPr>
          <w:p w:rsidR="0029263D" w:rsidRPr="005A15A7" w:rsidRDefault="0029263D" w:rsidP="00494EE9">
            <w:pPr>
              <w:jc w:val="both"/>
              <w:rPr>
                <w:color w:val="000000"/>
                <w:sz w:val="26"/>
                <w:szCs w:val="26"/>
              </w:rPr>
            </w:pPr>
            <w:r>
              <w:rPr>
                <w:color w:val="000000"/>
                <w:sz w:val="26"/>
                <w:szCs w:val="26"/>
              </w:rPr>
              <w:t>Sharon Gomes</w:t>
            </w:r>
          </w:p>
        </w:tc>
        <w:tc>
          <w:tcPr>
            <w:tcW w:w="2124" w:type="dxa"/>
          </w:tcPr>
          <w:p w:rsidR="0029263D" w:rsidRPr="005A15A7" w:rsidRDefault="0029263D" w:rsidP="00494EE9">
            <w:pPr>
              <w:jc w:val="both"/>
              <w:rPr>
                <w:color w:val="000000"/>
                <w:sz w:val="26"/>
                <w:szCs w:val="26"/>
              </w:rPr>
            </w:pPr>
            <w:r>
              <w:rPr>
                <w:color w:val="000000"/>
                <w:sz w:val="26"/>
                <w:szCs w:val="26"/>
              </w:rPr>
              <w:t>Belinda Dias</w:t>
            </w:r>
          </w:p>
        </w:tc>
        <w:tc>
          <w:tcPr>
            <w:tcW w:w="1260" w:type="dxa"/>
          </w:tcPr>
          <w:p w:rsidR="0029263D" w:rsidRPr="005A15A7" w:rsidRDefault="0029263D" w:rsidP="00494EE9">
            <w:pPr>
              <w:jc w:val="both"/>
              <w:rPr>
                <w:color w:val="000000"/>
                <w:sz w:val="26"/>
                <w:szCs w:val="26"/>
              </w:rPr>
            </w:pPr>
            <w:r>
              <w:rPr>
                <w:color w:val="000000"/>
                <w:sz w:val="26"/>
                <w:szCs w:val="26"/>
              </w:rPr>
              <w:t>1</w:t>
            </w:r>
          </w:p>
        </w:tc>
        <w:tc>
          <w:tcPr>
            <w:tcW w:w="868" w:type="dxa"/>
          </w:tcPr>
          <w:p w:rsidR="0029263D" w:rsidRPr="005A15A7" w:rsidRDefault="0029263D" w:rsidP="00494EE9">
            <w:pPr>
              <w:jc w:val="both"/>
              <w:rPr>
                <w:color w:val="000000"/>
                <w:sz w:val="26"/>
                <w:szCs w:val="26"/>
              </w:rPr>
            </w:pPr>
            <w:r>
              <w:rPr>
                <w:color w:val="000000"/>
                <w:sz w:val="26"/>
                <w:szCs w:val="26"/>
              </w:rPr>
              <w:t>10</w:t>
            </w:r>
          </w:p>
        </w:tc>
        <w:tc>
          <w:tcPr>
            <w:tcW w:w="1358" w:type="dxa"/>
          </w:tcPr>
          <w:p w:rsidR="0029263D" w:rsidRPr="005A15A7" w:rsidRDefault="0029263D" w:rsidP="00494EE9">
            <w:pPr>
              <w:jc w:val="both"/>
              <w:rPr>
                <w:color w:val="000000"/>
                <w:sz w:val="26"/>
                <w:szCs w:val="26"/>
              </w:rPr>
            </w:pPr>
            <w:r w:rsidRPr="005A15A7">
              <w:rPr>
                <w:color w:val="000000"/>
                <w:sz w:val="26"/>
                <w:szCs w:val="26"/>
              </w:rPr>
              <w:t>0</w:t>
            </w:r>
          </w:p>
        </w:tc>
      </w:tr>
    </w:tbl>
    <w:p w:rsidR="0029263D" w:rsidRDefault="0029263D" w:rsidP="0029263D">
      <w:pPr>
        <w:ind w:left="576"/>
        <w:jc w:val="both"/>
        <w:rPr>
          <w:rFonts w:ascii="Century" w:hAnsi="Century"/>
          <w:bCs/>
          <w:color w:val="000000"/>
          <w:sz w:val="26"/>
          <w:szCs w:val="26"/>
        </w:rPr>
      </w:pPr>
    </w:p>
    <w:p w:rsidR="0029263D" w:rsidRPr="00E0497B" w:rsidRDefault="0029263D" w:rsidP="0029263D">
      <w:pPr>
        <w:ind w:left="576"/>
        <w:jc w:val="both"/>
        <w:rPr>
          <w:rFonts w:ascii="Century" w:hAnsi="Century"/>
          <w:bCs/>
          <w:color w:val="000000"/>
          <w:sz w:val="26"/>
          <w:szCs w:val="26"/>
        </w:rPr>
      </w:pPr>
      <w:r w:rsidRPr="00E0497B">
        <w:rPr>
          <w:rFonts w:ascii="Century" w:hAnsi="Century"/>
          <w:bCs/>
          <w:color w:val="000000"/>
          <w:sz w:val="26"/>
          <w:szCs w:val="26"/>
        </w:rPr>
        <w:t>The following correspondence received from public / Govt. Dept., since last meeting is placed before the members. On perusing the same individually, it is decided in each such case as under:</w:t>
      </w:r>
    </w:p>
    <w:p w:rsidR="0029263D" w:rsidRDefault="0029263D" w:rsidP="0029263D">
      <w:pPr>
        <w:pStyle w:val="BodyText"/>
        <w:jc w:val="both"/>
      </w:pPr>
    </w:p>
    <w:p w:rsidR="0029263D" w:rsidRPr="00CA30EC" w:rsidRDefault="0029263D" w:rsidP="0029263D">
      <w:pPr>
        <w:ind w:left="630" w:hanging="630"/>
        <w:jc w:val="both"/>
        <w:rPr>
          <w:rFonts w:ascii="Century" w:hAnsi="Century" w:cs="Calibri"/>
          <w:color w:val="000000"/>
          <w:sz w:val="26"/>
          <w:szCs w:val="26"/>
        </w:rPr>
      </w:pPr>
      <w:r>
        <w:rPr>
          <w:rFonts w:ascii="Century" w:hAnsi="Century" w:cs="Calibri"/>
          <w:color w:val="000000"/>
          <w:sz w:val="26"/>
          <w:szCs w:val="26"/>
        </w:rPr>
        <w:t xml:space="preserve">3 (1) </w:t>
      </w:r>
      <w:r w:rsidRPr="00CA30EC">
        <w:rPr>
          <w:rFonts w:ascii="Century" w:hAnsi="Century" w:cs="Calibri"/>
          <w:color w:val="000000"/>
          <w:sz w:val="26"/>
          <w:szCs w:val="26"/>
        </w:rPr>
        <w:t>W.r.t. application</w:t>
      </w:r>
      <w:r>
        <w:rPr>
          <w:rFonts w:ascii="Century" w:hAnsi="Century" w:cs="Calibri"/>
          <w:color w:val="000000"/>
          <w:sz w:val="26"/>
          <w:szCs w:val="26"/>
        </w:rPr>
        <w:t xml:space="preserve"> </w:t>
      </w:r>
      <w:proofErr w:type="spellStart"/>
      <w:r w:rsidRPr="00CA30EC">
        <w:rPr>
          <w:rFonts w:ascii="Century" w:hAnsi="Century" w:cs="Calibri"/>
          <w:color w:val="000000"/>
          <w:sz w:val="26"/>
          <w:szCs w:val="26"/>
        </w:rPr>
        <w:t>dt</w:t>
      </w:r>
      <w:proofErr w:type="spellEnd"/>
      <w:r w:rsidRPr="00CA30EC">
        <w:rPr>
          <w:rFonts w:ascii="Century" w:hAnsi="Century" w:cs="Calibri"/>
          <w:color w:val="000000"/>
          <w:sz w:val="26"/>
          <w:szCs w:val="26"/>
        </w:rPr>
        <w:t xml:space="preserve"> 22/01/2016 of </w:t>
      </w:r>
      <w:r w:rsidRPr="00CA30EC">
        <w:rPr>
          <w:sz w:val="26"/>
          <w:szCs w:val="26"/>
          <w:lang w:val="pt-PT"/>
        </w:rPr>
        <w:t>Agnelo Fernandes</w:t>
      </w:r>
      <w:r w:rsidRPr="00CA30EC">
        <w:rPr>
          <w:rFonts w:ascii="Century" w:hAnsi="Century" w:cs="Calibri"/>
          <w:color w:val="000000"/>
          <w:sz w:val="26"/>
          <w:szCs w:val="26"/>
        </w:rPr>
        <w:t xml:space="preserve">, </w:t>
      </w:r>
      <w:proofErr w:type="spellStart"/>
      <w:r w:rsidRPr="00CA30EC">
        <w:rPr>
          <w:rFonts w:ascii="Century" w:hAnsi="Century" w:cs="Calibri"/>
          <w:color w:val="000000"/>
          <w:sz w:val="26"/>
          <w:szCs w:val="26"/>
        </w:rPr>
        <w:t>Fradilem</w:t>
      </w:r>
      <w:proofErr w:type="spellEnd"/>
      <w:r w:rsidRPr="00CA30EC">
        <w:rPr>
          <w:rFonts w:ascii="Century" w:hAnsi="Century" w:cs="Calibri"/>
          <w:color w:val="000000"/>
          <w:sz w:val="26"/>
          <w:szCs w:val="26"/>
        </w:rPr>
        <w:t xml:space="preserve"> Navelim, it is unanimously resolved to grant Occupancy to </w:t>
      </w:r>
      <w:proofErr w:type="spellStart"/>
      <w:r w:rsidRPr="00CA30EC">
        <w:rPr>
          <w:rFonts w:ascii="Century" w:hAnsi="Century" w:cs="Calibri"/>
          <w:color w:val="000000"/>
          <w:sz w:val="26"/>
          <w:szCs w:val="26"/>
        </w:rPr>
        <w:t>Agnelo</w:t>
      </w:r>
      <w:proofErr w:type="spellEnd"/>
      <w:r w:rsidRPr="00CA30EC">
        <w:rPr>
          <w:rFonts w:ascii="Century" w:hAnsi="Century" w:cs="Calibri"/>
          <w:color w:val="000000"/>
          <w:sz w:val="26"/>
          <w:szCs w:val="26"/>
        </w:rPr>
        <w:t xml:space="preserve"> Fernandes &amp; Julia </w:t>
      </w:r>
      <w:proofErr w:type="spellStart"/>
      <w:r w:rsidRPr="00CA30EC">
        <w:rPr>
          <w:rFonts w:ascii="Century" w:hAnsi="Century" w:cs="Calibri"/>
          <w:color w:val="000000"/>
          <w:sz w:val="26"/>
          <w:szCs w:val="26"/>
        </w:rPr>
        <w:t>D’Cruz</w:t>
      </w:r>
      <w:proofErr w:type="spellEnd"/>
      <w:r w:rsidRPr="00CA30EC">
        <w:rPr>
          <w:rFonts w:ascii="Century" w:hAnsi="Century" w:cs="Calibri"/>
          <w:color w:val="000000"/>
          <w:sz w:val="26"/>
          <w:szCs w:val="26"/>
        </w:rPr>
        <w:t xml:space="preserve"> for </w:t>
      </w:r>
      <w:r w:rsidRPr="00CA30EC">
        <w:rPr>
          <w:sz w:val="26"/>
          <w:szCs w:val="26"/>
          <w:lang w:val="pt-PT"/>
        </w:rPr>
        <w:t>Residential Bungalow in Sy.No.162/3-A at  Fradilem after site inspection</w:t>
      </w:r>
      <w:r w:rsidRPr="00CA30EC">
        <w:rPr>
          <w:rFonts w:ascii="Century" w:hAnsi="Century" w:cs="Calibri"/>
          <w:color w:val="000000"/>
          <w:sz w:val="26"/>
          <w:szCs w:val="26"/>
        </w:rPr>
        <w:t>.</w:t>
      </w:r>
    </w:p>
    <w:p w:rsidR="0029263D" w:rsidRPr="00C07298" w:rsidRDefault="0029263D" w:rsidP="0029263D">
      <w:pPr>
        <w:pStyle w:val="ListParagraph"/>
        <w:jc w:val="both"/>
        <w:rPr>
          <w:rFonts w:ascii="Century" w:hAnsi="Century" w:cs="Calibri"/>
          <w:color w:val="000000"/>
          <w:sz w:val="26"/>
          <w:szCs w:val="26"/>
        </w:rPr>
      </w:pPr>
    </w:p>
    <w:p w:rsidR="0029263D" w:rsidRPr="00C07298" w:rsidRDefault="0029263D" w:rsidP="0029263D">
      <w:pPr>
        <w:pStyle w:val="BodyText"/>
        <w:ind w:left="630" w:hanging="630"/>
        <w:jc w:val="both"/>
        <w:rPr>
          <w:rFonts w:ascii="Century" w:hAnsi="Century" w:cs="Calibri"/>
          <w:color w:val="000000"/>
          <w:sz w:val="26"/>
          <w:szCs w:val="26"/>
        </w:rPr>
      </w:pPr>
      <w:r>
        <w:rPr>
          <w:rFonts w:ascii="Century" w:hAnsi="Century" w:cs="Calibri"/>
          <w:color w:val="000000"/>
          <w:sz w:val="26"/>
          <w:szCs w:val="26"/>
        </w:rPr>
        <w:t xml:space="preserve">3 (2) </w:t>
      </w:r>
      <w:r w:rsidRPr="00C07298">
        <w:rPr>
          <w:rFonts w:ascii="Century" w:hAnsi="Century" w:cs="Calibri"/>
          <w:color w:val="000000"/>
          <w:sz w:val="26"/>
          <w:szCs w:val="26"/>
        </w:rPr>
        <w:t>W.r.t application of concerned, it is unanimously resolved to transfer the house tax records of the respective premises shown there below in the name of the new owner</w:t>
      </w:r>
      <w:r>
        <w:rPr>
          <w:rFonts w:ascii="Century" w:hAnsi="Century" w:cs="Calibri"/>
          <w:color w:val="000000"/>
          <w:sz w:val="26"/>
          <w:szCs w:val="26"/>
        </w:rPr>
        <w:t>:-</w:t>
      </w:r>
    </w:p>
    <w:p w:rsidR="0029263D" w:rsidRPr="00C07298" w:rsidRDefault="0029263D" w:rsidP="0029263D">
      <w:pPr>
        <w:pStyle w:val="BodyText"/>
        <w:ind w:left="375"/>
        <w:jc w:val="both"/>
        <w:rPr>
          <w:rFonts w:ascii="Century" w:hAnsi="Century" w:cs="Calibri"/>
          <w:color w:val="000000"/>
          <w:sz w:val="26"/>
          <w:szCs w:val="26"/>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4962"/>
      </w:tblGrid>
      <w:tr w:rsidR="0029263D" w:rsidRPr="00066976" w:rsidTr="00494EE9">
        <w:tc>
          <w:tcPr>
            <w:tcW w:w="709" w:type="dxa"/>
          </w:tcPr>
          <w:p w:rsidR="0029263D" w:rsidRPr="00066976" w:rsidRDefault="0029263D" w:rsidP="00494EE9">
            <w:pPr>
              <w:spacing w:line="360" w:lineRule="auto"/>
              <w:jc w:val="center"/>
              <w:rPr>
                <w:sz w:val="28"/>
                <w:szCs w:val="26"/>
              </w:rPr>
            </w:pPr>
            <w:r w:rsidRPr="00066976">
              <w:rPr>
                <w:sz w:val="28"/>
                <w:szCs w:val="26"/>
              </w:rPr>
              <w:t>Sr. No.</w:t>
            </w:r>
          </w:p>
        </w:tc>
        <w:tc>
          <w:tcPr>
            <w:tcW w:w="3827" w:type="dxa"/>
          </w:tcPr>
          <w:p w:rsidR="0029263D" w:rsidRPr="00066976" w:rsidRDefault="0029263D" w:rsidP="00494EE9">
            <w:pPr>
              <w:jc w:val="both"/>
              <w:rPr>
                <w:sz w:val="28"/>
                <w:szCs w:val="26"/>
                <w:lang w:val="pt-PT"/>
              </w:rPr>
            </w:pPr>
            <w:r w:rsidRPr="00066976">
              <w:rPr>
                <w:sz w:val="28"/>
                <w:szCs w:val="26"/>
                <w:lang w:val="pt-PT"/>
              </w:rPr>
              <w:t>Name</w:t>
            </w:r>
          </w:p>
        </w:tc>
        <w:tc>
          <w:tcPr>
            <w:tcW w:w="4962" w:type="dxa"/>
          </w:tcPr>
          <w:p w:rsidR="0029263D" w:rsidRPr="00066976" w:rsidRDefault="0029263D" w:rsidP="00494EE9">
            <w:pPr>
              <w:jc w:val="both"/>
              <w:rPr>
                <w:sz w:val="28"/>
                <w:szCs w:val="26"/>
                <w:lang w:val="pt-PT"/>
              </w:rPr>
            </w:pPr>
            <w:r w:rsidRPr="00066976">
              <w:rPr>
                <w:sz w:val="28"/>
                <w:szCs w:val="26"/>
                <w:lang w:val="pt-PT"/>
              </w:rPr>
              <w:t>House No. / Location</w:t>
            </w:r>
          </w:p>
        </w:tc>
      </w:tr>
      <w:tr w:rsidR="0029263D" w:rsidRPr="004B3BAE" w:rsidTr="00494EE9">
        <w:tc>
          <w:tcPr>
            <w:tcW w:w="709" w:type="dxa"/>
          </w:tcPr>
          <w:p w:rsidR="0029263D" w:rsidRPr="00862B64" w:rsidRDefault="0029263D" w:rsidP="00494EE9">
            <w:pPr>
              <w:spacing w:line="360" w:lineRule="auto"/>
              <w:jc w:val="center"/>
              <w:rPr>
                <w:sz w:val="26"/>
                <w:szCs w:val="26"/>
              </w:rPr>
            </w:pPr>
            <w:r w:rsidRPr="00862B64">
              <w:rPr>
                <w:sz w:val="26"/>
                <w:szCs w:val="26"/>
              </w:rPr>
              <w:t>1.</w:t>
            </w:r>
          </w:p>
        </w:tc>
        <w:tc>
          <w:tcPr>
            <w:tcW w:w="3827" w:type="dxa"/>
          </w:tcPr>
          <w:p w:rsidR="0029263D" w:rsidRPr="00862B64" w:rsidRDefault="0029263D" w:rsidP="00494EE9">
            <w:pPr>
              <w:jc w:val="both"/>
              <w:rPr>
                <w:sz w:val="26"/>
                <w:szCs w:val="26"/>
                <w:lang w:val="pt-PT"/>
              </w:rPr>
            </w:pPr>
            <w:r w:rsidRPr="0012655E">
              <w:rPr>
                <w:sz w:val="26"/>
                <w:szCs w:val="26"/>
                <w:lang w:val="pt-PT"/>
              </w:rPr>
              <w:t xml:space="preserve">Lizel Leitao </w:t>
            </w:r>
          </w:p>
        </w:tc>
        <w:tc>
          <w:tcPr>
            <w:tcW w:w="4962" w:type="dxa"/>
          </w:tcPr>
          <w:p w:rsidR="0029263D" w:rsidRPr="0012655E" w:rsidRDefault="0029263D" w:rsidP="00494EE9">
            <w:pPr>
              <w:jc w:val="both"/>
              <w:rPr>
                <w:sz w:val="26"/>
                <w:szCs w:val="26"/>
                <w:lang w:val="pt-PT"/>
              </w:rPr>
            </w:pPr>
            <w:r w:rsidRPr="0012655E">
              <w:rPr>
                <w:sz w:val="26"/>
                <w:szCs w:val="26"/>
                <w:lang w:val="pt-PT"/>
              </w:rPr>
              <w:t>H.No.467/8(C-SF-F3) Dongorim.</w:t>
            </w:r>
          </w:p>
        </w:tc>
      </w:tr>
      <w:tr w:rsidR="0029263D" w:rsidRPr="00774FB4" w:rsidTr="00494EE9">
        <w:tc>
          <w:tcPr>
            <w:tcW w:w="709" w:type="dxa"/>
          </w:tcPr>
          <w:p w:rsidR="0029263D" w:rsidRDefault="0029263D" w:rsidP="00494EE9">
            <w:pPr>
              <w:spacing w:line="360" w:lineRule="auto"/>
              <w:rPr>
                <w:sz w:val="26"/>
                <w:szCs w:val="26"/>
              </w:rPr>
            </w:pPr>
            <w:r>
              <w:rPr>
                <w:sz w:val="26"/>
                <w:szCs w:val="26"/>
              </w:rPr>
              <w:t xml:space="preserve">  2.</w:t>
            </w:r>
          </w:p>
        </w:tc>
        <w:tc>
          <w:tcPr>
            <w:tcW w:w="3827" w:type="dxa"/>
          </w:tcPr>
          <w:p w:rsidR="0029263D" w:rsidRPr="005F6303" w:rsidRDefault="0029263D" w:rsidP="00494EE9">
            <w:pPr>
              <w:jc w:val="both"/>
              <w:rPr>
                <w:sz w:val="26"/>
                <w:szCs w:val="26"/>
                <w:lang w:val="pt-PT"/>
              </w:rPr>
            </w:pPr>
            <w:r w:rsidRPr="005F6303">
              <w:rPr>
                <w:sz w:val="26"/>
                <w:szCs w:val="26"/>
                <w:lang w:val="pt-PT"/>
              </w:rPr>
              <w:t xml:space="preserve">Alfred Da Silva </w:t>
            </w:r>
          </w:p>
          <w:p w:rsidR="0029263D" w:rsidRPr="0012655E" w:rsidRDefault="0029263D" w:rsidP="00494EE9">
            <w:pPr>
              <w:jc w:val="both"/>
              <w:rPr>
                <w:sz w:val="26"/>
                <w:szCs w:val="26"/>
                <w:lang w:val="pt-PT"/>
              </w:rPr>
            </w:pPr>
          </w:p>
        </w:tc>
        <w:tc>
          <w:tcPr>
            <w:tcW w:w="4962" w:type="dxa"/>
          </w:tcPr>
          <w:p w:rsidR="0029263D" w:rsidRDefault="0029263D" w:rsidP="00494EE9">
            <w:pPr>
              <w:jc w:val="both"/>
              <w:rPr>
                <w:sz w:val="26"/>
                <w:szCs w:val="26"/>
                <w:lang w:val="pt-PT"/>
              </w:rPr>
            </w:pPr>
            <w:r w:rsidRPr="0012655E">
              <w:rPr>
                <w:sz w:val="26"/>
                <w:szCs w:val="26"/>
                <w:lang w:val="pt-PT"/>
              </w:rPr>
              <w:t>H.No.</w:t>
            </w:r>
            <w:r>
              <w:rPr>
                <w:sz w:val="26"/>
                <w:szCs w:val="26"/>
                <w:lang w:val="pt-PT"/>
              </w:rPr>
              <w:t>674/11(Block B2-UG-F1) Calvaddo.</w:t>
            </w:r>
          </w:p>
          <w:p w:rsidR="0029263D" w:rsidRPr="0012655E" w:rsidRDefault="0029263D" w:rsidP="00494EE9">
            <w:pPr>
              <w:jc w:val="both"/>
              <w:rPr>
                <w:sz w:val="26"/>
                <w:szCs w:val="26"/>
                <w:lang w:val="pt-PT"/>
              </w:rPr>
            </w:pPr>
          </w:p>
        </w:tc>
      </w:tr>
      <w:tr w:rsidR="0029263D" w:rsidRPr="00774FB4" w:rsidTr="00494EE9">
        <w:tc>
          <w:tcPr>
            <w:tcW w:w="709" w:type="dxa"/>
          </w:tcPr>
          <w:p w:rsidR="0029263D" w:rsidRPr="0021401C" w:rsidRDefault="0029263D" w:rsidP="00494EE9">
            <w:pPr>
              <w:spacing w:line="360" w:lineRule="auto"/>
              <w:jc w:val="center"/>
              <w:rPr>
                <w:sz w:val="26"/>
                <w:szCs w:val="26"/>
                <w:lang w:val="pt-PT"/>
              </w:rPr>
            </w:pPr>
            <w:r>
              <w:rPr>
                <w:sz w:val="26"/>
                <w:szCs w:val="26"/>
                <w:lang w:val="pt-PT"/>
              </w:rPr>
              <w:t>3.</w:t>
            </w:r>
          </w:p>
        </w:tc>
        <w:tc>
          <w:tcPr>
            <w:tcW w:w="3827" w:type="dxa"/>
          </w:tcPr>
          <w:p w:rsidR="0029263D" w:rsidRPr="0012655E" w:rsidRDefault="0029263D" w:rsidP="00494EE9">
            <w:pPr>
              <w:jc w:val="both"/>
              <w:rPr>
                <w:sz w:val="26"/>
                <w:szCs w:val="26"/>
                <w:lang w:val="pt-PT"/>
              </w:rPr>
            </w:pPr>
            <w:r w:rsidRPr="0012655E">
              <w:rPr>
                <w:sz w:val="26"/>
                <w:szCs w:val="26"/>
                <w:lang w:val="pt-PT"/>
              </w:rPr>
              <w:t xml:space="preserve">Carmello Lino Romano Carneiro </w:t>
            </w:r>
          </w:p>
          <w:p w:rsidR="0029263D" w:rsidRPr="0012655E" w:rsidRDefault="0029263D" w:rsidP="00494EE9">
            <w:pPr>
              <w:jc w:val="both"/>
              <w:rPr>
                <w:sz w:val="26"/>
                <w:szCs w:val="26"/>
                <w:lang w:val="pt-PT"/>
              </w:rPr>
            </w:pPr>
          </w:p>
        </w:tc>
        <w:tc>
          <w:tcPr>
            <w:tcW w:w="4962" w:type="dxa"/>
          </w:tcPr>
          <w:p w:rsidR="0029263D" w:rsidRPr="0012655E" w:rsidRDefault="0029263D" w:rsidP="00494EE9">
            <w:pPr>
              <w:jc w:val="both"/>
              <w:rPr>
                <w:sz w:val="26"/>
                <w:szCs w:val="26"/>
                <w:lang w:val="pt-PT"/>
              </w:rPr>
            </w:pPr>
            <w:r>
              <w:rPr>
                <w:sz w:val="26"/>
                <w:szCs w:val="26"/>
                <w:lang w:val="pt-PT"/>
              </w:rPr>
              <w:t>H.No.585/</w:t>
            </w:r>
            <w:r w:rsidRPr="0012655E">
              <w:rPr>
                <w:sz w:val="26"/>
                <w:szCs w:val="26"/>
                <w:lang w:val="pt-PT"/>
              </w:rPr>
              <w:t>1(GF-S6) Ravora.</w:t>
            </w:r>
          </w:p>
        </w:tc>
      </w:tr>
      <w:tr w:rsidR="0029263D" w:rsidRPr="00DB1B2F" w:rsidTr="00494EE9">
        <w:tc>
          <w:tcPr>
            <w:tcW w:w="709" w:type="dxa"/>
          </w:tcPr>
          <w:p w:rsidR="0029263D" w:rsidRPr="00862B64" w:rsidRDefault="0029263D" w:rsidP="00494EE9">
            <w:pPr>
              <w:spacing w:line="360" w:lineRule="auto"/>
              <w:jc w:val="center"/>
              <w:rPr>
                <w:sz w:val="26"/>
                <w:szCs w:val="26"/>
              </w:rPr>
            </w:pPr>
            <w:r>
              <w:rPr>
                <w:sz w:val="26"/>
                <w:szCs w:val="26"/>
              </w:rPr>
              <w:t>4.</w:t>
            </w:r>
          </w:p>
        </w:tc>
        <w:tc>
          <w:tcPr>
            <w:tcW w:w="3827" w:type="dxa"/>
          </w:tcPr>
          <w:p w:rsidR="0029263D" w:rsidRPr="00066976" w:rsidRDefault="0029263D" w:rsidP="00494EE9">
            <w:pPr>
              <w:jc w:val="both"/>
              <w:rPr>
                <w:sz w:val="26"/>
                <w:szCs w:val="26"/>
                <w:lang w:val="pt-PT"/>
              </w:rPr>
            </w:pPr>
            <w:r w:rsidRPr="00066976">
              <w:rPr>
                <w:sz w:val="26"/>
                <w:szCs w:val="26"/>
                <w:lang w:val="pt-PT"/>
              </w:rPr>
              <w:t xml:space="preserve">Robert Da Costa </w:t>
            </w:r>
          </w:p>
        </w:tc>
        <w:tc>
          <w:tcPr>
            <w:tcW w:w="4962" w:type="dxa"/>
          </w:tcPr>
          <w:p w:rsidR="0029263D" w:rsidRPr="00066976" w:rsidRDefault="0029263D" w:rsidP="00494EE9">
            <w:pPr>
              <w:jc w:val="both"/>
              <w:rPr>
                <w:sz w:val="26"/>
                <w:szCs w:val="26"/>
                <w:lang w:val="pt-PT"/>
              </w:rPr>
            </w:pPr>
            <w:r w:rsidRPr="00066976">
              <w:rPr>
                <w:sz w:val="26"/>
                <w:szCs w:val="26"/>
                <w:lang w:val="pt-PT"/>
              </w:rPr>
              <w:t>H.No.342/1(Bldg C-SF-F22)  Buticas.</w:t>
            </w:r>
          </w:p>
          <w:p w:rsidR="0029263D" w:rsidRPr="00066976" w:rsidRDefault="0029263D" w:rsidP="00494EE9">
            <w:pPr>
              <w:jc w:val="both"/>
              <w:rPr>
                <w:sz w:val="26"/>
                <w:szCs w:val="26"/>
                <w:lang w:val="pt-PT"/>
              </w:rPr>
            </w:pPr>
          </w:p>
        </w:tc>
      </w:tr>
      <w:tr w:rsidR="0029263D" w:rsidRPr="003A6095" w:rsidTr="00494EE9">
        <w:tc>
          <w:tcPr>
            <w:tcW w:w="709" w:type="dxa"/>
          </w:tcPr>
          <w:p w:rsidR="0029263D" w:rsidRPr="00862B64" w:rsidRDefault="0029263D" w:rsidP="00494EE9">
            <w:pPr>
              <w:spacing w:line="360" w:lineRule="auto"/>
              <w:jc w:val="center"/>
              <w:rPr>
                <w:sz w:val="26"/>
                <w:szCs w:val="26"/>
              </w:rPr>
            </w:pPr>
            <w:r>
              <w:rPr>
                <w:sz w:val="26"/>
                <w:szCs w:val="26"/>
              </w:rPr>
              <w:t>5.</w:t>
            </w:r>
          </w:p>
        </w:tc>
        <w:tc>
          <w:tcPr>
            <w:tcW w:w="3827" w:type="dxa"/>
          </w:tcPr>
          <w:p w:rsidR="0029263D" w:rsidRPr="0012655E" w:rsidRDefault="0029263D" w:rsidP="00494EE9">
            <w:pPr>
              <w:jc w:val="both"/>
              <w:rPr>
                <w:sz w:val="26"/>
                <w:szCs w:val="26"/>
                <w:lang w:val="pt-PT"/>
              </w:rPr>
            </w:pPr>
            <w:r w:rsidRPr="0012655E">
              <w:rPr>
                <w:sz w:val="26"/>
                <w:szCs w:val="26"/>
                <w:lang w:val="pt-PT"/>
              </w:rPr>
              <w:t xml:space="preserve">Eileen Teodolina Fernandes </w:t>
            </w:r>
          </w:p>
        </w:tc>
        <w:tc>
          <w:tcPr>
            <w:tcW w:w="4962" w:type="dxa"/>
          </w:tcPr>
          <w:p w:rsidR="0029263D" w:rsidRPr="0012655E" w:rsidRDefault="0029263D" w:rsidP="00494EE9">
            <w:pPr>
              <w:jc w:val="both"/>
              <w:rPr>
                <w:sz w:val="26"/>
                <w:szCs w:val="26"/>
                <w:lang w:val="pt-PT"/>
              </w:rPr>
            </w:pPr>
            <w:r w:rsidRPr="0012655E">
              <w:rPr>
                <w:sz w:val="26"/>
                <w:szCs w:val="26"/>
                <w:lang w:val="pt-PT"/>
              </w:rPr>
              <w:t>H.No.423/1 Manilheiros.</w:t>
            </w:r>
          </w:p>
          <w:p w:rsidR="0029263D" w:rsidRPr="0012655E" w:rsidRDefault="0029263D" w:rsidP="00494EE9">
            <w:pPr>
              <w:jc w:val="both"/>
              <w:rPr>
                <w:sz w:val="26"/>
                <w:szCs w:val="26"/>
                <w:lang w:val="pt-PT"/>
              </w:rPr>
            </w:pPr>
          </w:p>
        </w:tc>
      </w:tr>
    </w:tbl>
    <w:p w:rsidR="0029263D" w:rsidRDefault="0029263D" w:rsidP="0029263D">
      <w:pPr>
        <w:spacing w:after="200" w:line="276" w:lineRule="auto"/>
        <w:ind w:left="720"/>
        <w:rPr>
          <w:rFonts w:ascii="Century" w:hAnsi="Century"/>
          <w:sz w:val="26"/>
          <w:szCs w:val="26"/>
        </w:rPr>
      </w:pPr>
      <w:r w:rsidRPr="00DC6CAB">
        <w:rPr>
          <w:rFonts w:ascii="Century" w:hAnsi="Century"/>
          <w:sz w:val="26"/>
          <w:szCs w:val="26"/>
        </w:rPr>
        <w:t xml:space="preserve">At this juncture </w:t>
      </w:r>
      <w:proofErr w:type="spellStart"/>
      <w:r w:rsidRPr="00DC6CAB">
        <w:rPr>
          <w:rFonts w:ascii="Century" w:hAnsi="Century"/>
          <w:sz w:val="26"/>
          <w:szCs w:val="26"/>
        </w:rPr>
        <w:t>Shri.Santarita</w:t>
      </w:r>
      <w:proofErr w:type="spellEnd"/>
      <w:r w:rsidRPr="00DC6CAB">
        <w:rPr>
          <w:rFonts w:ascii="Century" w:hAnsi="Century"/>
          <w:sz w:val="26"/>
          <w:szCs w:val="26"/>
        </w:rPr>
        <w:t xml:space="preserve"> Coelho vacated the chair and left the meeting hall</w:t>
      </w:r>
      <w:r>
        <w:rPr>
          <w:rFonts w:ascii="Century" w:hAnsi="Century"/>
          <w:sz w:val="26"/>
          <w:szCs w:val="26"/>
        </w:rPr>
        <w:t xml:space="preserve">, the proceeding continued with presence of 9 members. </w:t>
      </w:r>
    </w:p>
    <w:p w:rsidR="0029263D" w:rsidRDefault="0029263D" w:rsidP="0029263D">
      <w:pPr>
        <w:spacing w:after="200" w:line="276" w:lineRule="auto"/>
        <w:ind w:left="720"/>
        <w:rPr>
          <w:rFonts w:ascii="Century" w:hAnsi="Century"/>
          <w:sz w:val="26"/>
          <w:szCs w:val="26"/>
        </w:rPr>
      </w:pPr>
    </w:p>
    <w:p w:rsidR="0029263D" w:rsidRDefault="0029263D" w:rsidP="0029263D">
      <w:pPr>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Pr="00E733EE" w:rsidRDefault="0029263D" w:rsidP="0029263D">
      <w:pPr>
        <w:spacing w:after="200" w:line="276" w:lineRule="auto"/>
        <w:rPr>
          <w:rFonts w:ascii="Century" w:hAnsi="Century"/>
          <w:sz w:val="2"/>
          <w:szCs w:val="2"/>
        </w:rPr>
      </w:pPr>
    </w:p>
    <w:p w:rsidR="0029263D" w:rsidRPr="00E733EE" w:rsidRDefault="0029263D" w:rsidP="0029263D">
      <w:pPr>
        <w:spacing w:after="200" w:line="276" w:lineRule="auto"/>
        <w:ind w:left="720"/>
        <w:rPr>
          <w:rFonts w:ascii="Century" w:hAnsi="Century"/>
          <w:sz w:val="4"/>
          <w:szCs w:val="4"/>
        </w:rPr>
      </w:pPr>
    </w:p>
    <w:p w:rsidR="0029263D" w:rsidRPr="00DC6CAB" w:rsidRDefault="0029263D" w:rsidP="0029263D">
      <w:pPr>
        <w:spacing w:after="200" w:line="276" w:lineRule="auto"/>
        <w:ind w:left="720"/>
        <w:rPr>
          <w:rFonts w:ascii="Century" w:hAnsi="Century"/>
          <w:sz w:val="26"/>
          <w:szCs w:val="26"/>
        </w:rPr>
      </w:pPr>
      <w:r>
        <w:rPr>
          <w:rFonts w:ascii="Century" w:hAnsi="Century"/>
          <w:sz w:val="26"/>
          <w:szCs w:val="26"/>
        </w:rPr>
        <w:t>The following applications for Transfer of House Tax are kept pending; Sr. No. 6 &amp; 7 for Verification of Compositing unit and Sr. No. 8 for Verification of Owner ship Documents Respectively</w:t>
      </w:r>
    </w:p>
    <w:tbl>
      <w:tblPr>
        <w:tblW w:w="87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4167"/>
      </w:tblGrid>
      <w:tr w:rsidR="0029263D" w:rsidRPr="003A6095" w:rsidTr="00494EE9">
        <w:tc>
          <w:tcPr>
            <w:tcW w:w="709" w:type="dxa"/>
          </w:tcPr>
          <w:p w:rsidR="0029263D" w:rsidRDefault="0029263D" w:rsidP="00494EE9">
            <w:pPr>
              <w:spacing w:line="360" w:lineRule="auto"/>
              <w:jc w:val="center"/>
              <w:rPr>
                <w:sz w:val="26"/>
                <w:szCs w:val="26"/>
              </w:rPr>
            </w:pPr>
            <w:r>
              <w:rPr>
                <w:sz w:val="26"/>
                <w:szCs w:val="26"/>
              </w:rPr>
              <w:t>6.</w:t>
            </w:r>
          </w:p>
        </w:tc>
        <w:tc>
          <w:tcPr>
            <w:tcW w:w="3827" w:type="dxa"/>
          </w:tcPr>
          <w:p w:rsidR="0029263D" w:rsidRDefault="0029263D" w:rsidP="00494EE9">
            <w:pPr>
              <w:jc w:val="both"/>
              <w:rPr>
                <w:sz w:val="26"/>
                <w:szCs w:val="26"/>
                <w:lang w:val="pt-PT"/>
              </w:rPr>
            </w:pPr>
            <w:r>
              <w:rPr>
                <w:sz w:val="26"/>
                <w:szCs w:val="26"/>
                <w:lang w:val="pt-PT"/>
              </w:rPr>
              <w:t>Melroy Agnelo Camilo &amp; Mrs. Daisy Camilo</w:t>
            </w:r>
          </w:p>
        </w:tc>
        <w:tc>
          <w:tcPr>
            <w:tcW w:w="4167" w:type="dxa"/>
          </w:tcPr>
          <w:p w:rsidR="0029263D" w:rsidRPr="0012655E" w:rsidRDefault="0029263D" w:rsidP="00494EE9">
            <w:pPr>
              <w:jc w:val="both"/>
              <w:rPr>
                <w:sz w:val="26"/>
                <w:szCs w:val="26"/>
                <w:lang w:val="pt-PT"/>
              </w:rPr>
            </w:pPr>
            <w:r w:rsidRPr="0012655E">
              <w:rPr>
                <w:sz w:val="26"/>
                <w:szCs w:val="26"/>
                <w:lang w:val="pt-PT"/>
              </w:rPr>
              <w:t>H.No.</w:t>
            </w:r>
            <w:r>
              <w:rPr>
                <w:sz w:val="26"/>
                <w:szCs w:val="26"/>
                <w:lang w:val="pt-PT"/>
              </w:rPr>
              <w:t>791/1(GF-F2) Mandopa.</w:t>
            </w:r>
          </w:p>
        </w:tc>
      </w:tr>
      <w:tr w:rsidR="0029263D" w:rsidRPr="003A6095" w:rsidTr="00494EE9">
        <w:tc>
          <w:tcPr>
            <w:tcW w:w="709" w:type="dxa"/>
          </w:tcPr>
          <w:p w:rsidR="0029263D" w:rsidRDefault="0029263D" w:rsidP="00494EE9">
            <w:pPr>
              <w:spacing w:line="360" w:lineRule="auto"/>
              <w:jc w:val="center"/>
              <w:rPr>
                <w:sz w:val="26"/>
                <w:szCs w:val="26"/>
              </w:rPr>
            </w:pPr>
            <w:r>
              <w:rPr>
                <w:sz w:val="26"/>
                <w:szCs w:val="26"/>
              </w:rPr>
              <w:t>7.</w:t>
            </w:r>
          </w:p>
        </w:tc>
        <w:tc>
          <w:tcPr>
            <w:tcW w:w="3827" w:type="dxa"/>
          </w:tcPr>
          <w:p w:rsidR="0029263D" w:rsidRPr="005F6303" w:rsidRDefault="0029263D" w:rsidP="00494EE9">
            <w:pPr>
              <w:jc w:val="both"/>
              <w:rPr>
                <w:sz w:val="26"/>
                <w:szCs w:val="26"/>
                <w:lang w:val="pt-PT"/>
              </w:rPr>
            </w:pPr>
            <w:r>
              <w:rPr>
                <w:sz w:val="26"/>
                <w:szCs w:val="26"/>
                <w:lang w:val="pt-PT"/>
              </w:rPr>
              <w:t>Jose Santarita Coelho</w:t>
            </w:r>
          </w:p>
        </w:tc>
        <w:tc>
          <w:tcPr>
            <w:tcW w:w="4167" w:type="dxa"/>
          </w:tcPr>
          <w:p w:rsidR="0029263D" w:rsidRDefault="0029263D" w:rsidP="00494EE9">
            <w:pPr>
              <w:jc w:val="both"/>
              <w:rPr>
                <w:sz w:val="26"/>
                <w:szCs w:val="26"/>
                <w:lang w:val="pt-PT"/>
              </w:rPr>
            </w:pPr>
            <w:r w:rsidRPr="0012655E">
              <w:rPr>
                <w:sz w:val="26"/>
                <w:szCs w:val="26"/>
                <w:lang w:val="pt-PT"/>
              </w:rPr>
              <w:t>H.No.</w:t>
            </w:r>
            <w:r>
              <w:rPr>
                <w:sz w:val="26"/>
                <w:szCs w:val="26"/>
                <w:lang w:val="pt-PT"/>
              </w:rPr>
              <w:t>463/6(FF-F2) Dongorim.</w:t>
            </w:r>
          </w:p>
          <w:p w:rsidR="0029263D" w:rsidRPr="002D1171" w:rsidRDefault="0029263D" w:rsidP="00494EE9">
            <w:pPr>
              <w:jc w:val="both"/>
              <w:rPr>
                <w:sz w:val="20"/>
                <w:szCs w:val="20"/>
                <w:lang w:val="pt-PT"/>
              </w:rPr>
            </w:pPr>
          </w:p>
        </w:tc>
      </w:tr>
      <w:tr w:rsidR="0029263D" w:rsidRPr="003A6095" w:rsidTr="00494EE9">
        <w:tc>
          <w:tcPr>
            <w:tcW w:w="709" w:type="dxa"/>
          </w:tcPr>
          <w:p w:rsidR="0029263D" w:rsidRPr="00862B64" w:rsidRDefault="0029263D" w:rsidP="00494EE9">
            <w:pPr>
              <w:spacing w:line="360" w:lineRule="auto"/>
              <w:jc w:val="center"/>
              <w:rPr>
                <w:sz w:val="26"/>
                <w:szCs w:val="26"/>
              </w:rPr>
            </w:pPr>
            <w:r>
              <w:rPr>
                <w:sz w:val="26"/>
                <w:szCs w:val="26"/>
              </w:rPr>
              <w:t>8.</w:t>
            </w:r>
          </w:p>
        </w:tc>
        <w:tc>
          <w:tcPr>
            <w:tcW w:w="3827" w:type="dxa"/>
          </w:tcPr>
          <w:p w:rsidR="0029263D" w:rsidRPr="0012655E" w:rsidRDefault="0029263D" w:rsidP="00494EE9">
            <w:pPr>
              <w:jc w:val="both"/>
              <w:rPr>
                <w:sz w:val="26"/>
                <w:szCs w:val="26"/>
                <w:lang w:val="pt-PT"/>
              </w:rPr>
            </w:pPr>
            <w:r w:rsidRPr="0012655E">
              <w:rPr>
                <w:sz w:val="26"/>
                <w:szCs w:val="26"/>
                <w:lang w:val="pt-PT"/>
              </w:rPr>
              <w:t xml:space="preserve">Thomas Coutinho </w:t>
            </w:r>
          </w:p>
          <w:p w:rsidR="0029263D" w:rsidRPr="001230E1" w:rsidRDefault="0029263D" w:rsidP="00494EE9">
            <w:pPr>
              <w:jc w:val="both"/>
              <w:rPr>
                <w:sz w:val="26"/>
                <w:szCs w:val="26"/>
                <w:lang w:val="pt-PT"/>
              </w:rPr>
            </w:pPr>
          </w:p>
        </w:tc>
        <w:tc>
          <w:tcPr>
            <w:tcW w:w="4167" w:type="dxa"/>
          </w:tcPr>
          <w:p w:rsidR="0029263D" w:rsidRPr="002D1171" w:rsidRDefault="0029263D" w:rsidP="00494EE9">
            <w:pPr>
              <w:jc w:val="both"/>
              <w:rPr>
                <w:sz w:val="18"/>
                <w:szCs w:val="18"/>
                <w:lang w:val="pt-PT"/>
              </w:rPr>
            </w:pPr>
            <w:r w:rsidRPr="0012655E">
              <w:rPr>
                <w:sz w:val="26"/>
                <w:szCs w:val="26"/>
                <w:lang w:val="pt-PT"/>
              </w:rPr>
              <w:t>H.No.254/1 Sinquetim.</w:t>
            </w:r>
          </w:p>
        </w:tc>
      </w:tr>
    </w:tbl>
    <w:p w:rsidR="0029263D" w:rsidRPr="00E733EE" w:rsidRDefault="0029263D" w:rsidP="0029263D">
      <w:pPr>
        <w:spacing w:after="200" w:line="276" w:lineRule="auto"/>
        <w:ind w:left="426"/>
        <w:jc w:val="both"/>
        <w:rPr>
          <w:rFonts w:ascii="Century" w:hAnsi="Century"/>
          <w:sz w:val="26"/>
          <w:szCs w:val="26"/>
        </w:rPr>
      </w:pPr>
      <w:r w:rsidRPr="00E733EE">
        <w:rPr>
          <w:rFonts w:ascii="Century" w:hAnsi="Century"/>
          <w:sz w:val="26"/>
          <w:szCs w:val="26"/>
        </w:rPr>
        <w:t>After the above matte</w:t>
      </w:r>
      <w:r>
        <w:rPr>
          <w:rFonts w:ascii="Century" w:hAnsi="Century"/>
          <w:sz w:val="26"/>
          <w:szCs w:val="26"/>
        </w:rPr>
        <w:t xml:space="preserve">rs were decided; </w:t>
      </w:r>
      <w:proofErr w:type="spellStart"/>
      <w:r>
        <w:rPr>
          <w:rFonts w:ascii="Century" w:hAnsi="Century"/>
          <w:sz w:val="26"/>
          <w:szCs w:val="26"/>
        </w:rPr>
        <w:t>Shri.Santarita</w:t>
      </w:r>
      <w:proofErr w:type="spellEnd"/>
      <w:r w:rsidRPr="00E733EE">
        <w:rPr>
          <w:rFonts w:ascii="Century" w:hAnsi="Century"/>
          <w:sz w:val="26"/>
          <w:szCs w:val="26"/>
        </w:rPr>
        <w:t xml:space="preserve"> Coelho attended and thereafter participated in the proceeding. The Proceedings continued with the presence of 10 members</w:t>
      </w:r>
      <w:r>
        <w:rPr>
          <w:rFonts w:ascii="Century" w:hAnsi="Century"/>
          <w:sz w:val="26"/>
          <w:szCs w:val="26"/>
        </w:rPr>
        <w:t>.</w:t>
      </w:r>
    </w:p>
    <w:p w:rsidR="0029263D" w:rsidRPr="002D1171" w:rsidRDefault="0029263D" w:rsidP="0029263D">
      <w:pPr>
        <w:spacing w:after="200" w:line="276" w:lineRule="auto"/>
        <w:rPr>
          <w:sz w:val="2"/>
          <w:szCs w:val="2"/>
        </w:rPr>
      </w:pPr>
    </w:p>
    <w:p w:rsidR="0029263D" w:rsidRPr="00CC33C5" w:rsidRDefault="0029263D" w:rsidP="0029263D">
      <w:pPr>
        <w:pStyle w:val="BodyText"/>
        <w:ind w:left="720" w:hanging="654"/>
        <w:jc w:val="both"/>
      </w:pPr>
      <w:r>
        <w:rPr>
          <w:rFonts w:ascii="Century" w:hAnsi="Century"/>
          <w:sz w:val="26"/>
          <w:szCs w:val="26"/>
        </w:rPr>
        <w:t xml:space="preserve">3 (3) </w:t>
      </w:r>
      <w:r w:rsidRPr="00CC33C5">
        <w:rPr>
          <w:rFonts w:ascii="Century" w:hAnsi="Century"/>
          <w:sz w:val="26"/>
          <w:szCs w:val="26"/>
        </w:rPr>
        <w:t xml:space="preserve">W.r.t application of concerned, it is unanimously resolved to issue NOC </w:t>
      </w:r>
      <w:r>
        <w:rPr>
          <w:rFonts w:ascii="Century" w:hAnsi="Century"/>
          <w:sz w:val="26"/>
          <w:szCs w:val="26"/>
        </w:rPr>
        <w:t xml:space="preserve">to release </w:t>
      </w:r>
      <w:r w:rsidRPr="00CC33C5">
        <w:rPr>
          <w:rFonts w:ascii="Century" w:hAnsi="Century"/>
          <w:sz w:val="26"/>
          <w:szCs w:val="26"/>
        </w:rPr>
        <w:t>Water / Electricity Connection to the respective premises shown there below</w:t>
      </w:r>
    </w:p>
    <w:p w:rsidR="0029263D" w:rsidRPr="00CC33C5" w:rsidRDefault="0029263D" w:rsidP="0029263D">
      <w:pPr>
        <w:pStyle w:val="BodyText"/>
        <w:jc w:val="both"/>
      </w:pPr>
    </w:p>
    <w:tbl>
      <w:tblPr>
        <w:tblW w:w="852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40"/>
        <w:gridCol w:w="4281"/>
      </w:tblGrid>
      <w:tr w:rsidR="0029263D" w:rsidRPr="00CB7E7E" w:rsidTr="00494EE9">
        <w:tc>
          <w:tcPr>
            <w:tcW w:w="1008" w:type="dxa"/>
          </w:tcPr>
          <w:p w:rsidR="0029263D" w:rsidRDefault="0029263D" w:rsidP="00494EE9">
            <w:pPr>
              <w:spacing w:line="360" w:lineRule="auto"/>
              <w:jc w:val="center"/>
              <w:rPr>
                <w:sz w:val="26"/>
                <w:szCs w:val="26"/>
              </w:rPr>
            </w:pPr>
            <w:r>
              <w:rPr>
                <w:sz w:val="26"/>
                <w:szCs w:val="26"/>
              </w:rPr>
              <w:t>Sr. No.</w:t>
            </w:r>
          </w:p>
        </w:tc>
        <w:tc>
          <w:tcPr>
            <w:tcW w:w="3240" w:type="dxa"/>
          </w:tcPr>
          <w:p w:rsidR="0029263D" w:rsidRPr="0012655E" w:rsidRDefault="0029263D" w:rsidP="00494EE9">
            <w:pPr>
              <w:jc w:val="both"/>
              <w:rPr>
                <w:sz w:val="26"/>
                <w:szCs w:val="26"/>
                <w:lang w:val="pt-PT"/>
              </w:rPr>
            </w:pPr>
            <w:r>
              <w:rPr>
                <w:sz w:val="26"/>
                <w:szCs w:val="26"/>
                <w:lang w:val="pt-PT"/>
              </w:rPr>
              <w:t>Name</w:t>
            </w:r>
          </w:p>
        </w:tc>
        <w:tc>
          <w:tcPr>
            <w:tcW w:w="4281" w:type="dxa"/>
          </w:tcPr>
          <w:p w:rsidR="0029263D" w:rsidRPr="0012655E" w:rsidRDefault="0029263D" w:rsidP="00494EE9">
            <w:pPr>
              <w:jc w:val="both"/>
              <w:rPr>
                <w:sz w:val="26"/>
                <w:szCs w:val="26"/>
                <w:lang w:val="pt-PT"/>
              </w:rPr>
            </w:pPr>
            <w:r>
              <w:rPr>
                <w:sz w:val="26"/>
                <w:szCs w:val="26"/>
                <w:lang w:val="pt-PT"/>
              </w:rPr>
              <w:t>Location / type of NOC</w:t>
            </w:r>
          </w:p>
        </w:tc>
      </w:tr>
      <w:tr w:rsidR="0029263D" w:rsidRPr="00CB7E7E" w:rsidTr="00494EE9">
        <w:tc>
          <w:tcPr>
            <w:tcW w:w="1008" w:type="dxa"/>
          </w:tcPr>
          <w:p w:rsidR="0029263D" w:rsidRPr="00862B64" w:rsidRDefault="0029263D" w:rsidP="00494EE9">
            <w:pPr>
              <w:spacing w:line="360" w:lineRule="auto"/>
              <w:jc w:val="center"/>
              <w:rPr>
                <w:sz w:val="26"/>
                <w:szCs w:val="26"/>
              </w:rPr>
            </w:pPr>
            <w:r>
              <w:rPr>
                <w:sz w:val="26"/>
                <w:szCs w:val="26"/>
              </w:rPr>
              <w:t>1.</w:t>
            </w:r>
          </w:p>
        </w:tc>
        <w:tc>
          <w:tcPr>
            <w:tcW w:w="3240" w:type="dxa"/>
          </w:tcPr>
          <w:p w:rsidR="0029263D" w:rsidRPr="00AA5A1E" w:rsidRDefault="0029263D" w:rsidP="00494EE9">
            <w:pPr>
              <w:jc w:val="both"/>
              <w:rPr>
                <w:sz w:val="26"/>
                <w:szCs w:val="26"/>
                <w:lang w:val="pt-PT"/>
              </w:rPr>
            </w:pPr>
            <w:r w:rsidRPr="0012655E">
              <w:rPr>
                <w:sz w:val="26"/>
                <w:szCs w:val="26"/>
                <w:lang w:val="pt-PT"/>
              </w:rPr>
              <w:t xml:space="preserve">Hemilton Almeida </w:t>
            </w:r>
          </w:p>
        </w:tc>
        <w:tc>
          <w:tcPr>
            <w:tcW w:w="4281" w:type="dxa"/>
          </w:tcPr>
          <w:p w:rsidR="0029263D" w:rsidRPr="0012655E" w:rsidRDefault="0029263D" w:rsidP="00494EE9">
            <w:pPr>
              <w:jc w:val="both"/>
              <w:rPr>
                <w:sz w:val="26"/>
                <w:szCs w:val="26"/>
                <w:lang w:val="pt-PT"/>
              </w:rPr>
            </w:pPr>
            <w:r>
              <w:rPr>
                <w:sz w:val="26"/>
                <w:szCs w:val="26"/>
                <w:lang w:val="pt-PT"/>
              </w:rPr>
              <w:t xml:space="preserve">H.No.418(GF-S13) Manilheiros for Water Connection </w:t>
            </w:r>
          </w:p>
        </w:tc>
      </w:tr>
      <w:tr w:rsidR="0029263D" w:rsidRPr="00CB7E7E" w:rsidTr="00494EE9">
        <w:tc>
          <w:tcPr>
            <w:tcW w:w="1008" w:type="dxa"/>
            <w:tcBorders>
              <w:top w:val="single" w:sz="4" w:space="0" w:color="auto"/>
              <w:left w:val="single" w:sz="4" w:space="0" w:color="auto"/>
              <w:bottom w:val="single" w:sz="4" w:space="0" w:color="auto"/>
              <w:right w:val="single" w:sz="4" w:space="0" w:color="auto"/>
            </w:tcBorders>
          </w:tcPr>
          <w:p w:rsidR="0029263D" w:rsidRDefault="0029263D" w:rsidP="00494EE9">
            <w:pPr>
              <w:spacing w:line="360" w:lineRule="auto"/>
              <w:jc w:val="center"/>
              <w:rPr>
                <w:sz w:val="26"/>
                <w:szCs w:val="26"/>
              </w:rPr>
            </w:pPr>
            <w:r>
              <w:rPr>
                <w:sz w:val="26"/>
                <w:szCs w:val="26"/>
              </w:rPr>
              <w:t>2.</w:t>
            </w:r>
          </w:p>
          <w:p w:rsidR="0029263D" w:rsidRDefault="0029263D" w:rsidP="00494EE9">
            <w:pPr>
              <w:spacing w:line="360" w:lineRule="auto"/>
              <w:jc w:val="center"/>
              <w:rPr>
                <w:sz w:val="26"/>
                <w:szCs w:val="26"/>
              </w:rPr>
            </w:pPr>
          </w:p>
        </w:tc>
        <w:tc>
          <w:tcPr>
            <w:tcW w:w="3240" w:type="dxa"/>
            <w:tcBorders>
              <w:top w:val="single" w:sz="4" w:space="0" w:color="auto"/>
              <w:left w:val="single" w:sz="4" w:space="0" w:color="auto"/>
              <w:bottom w:val="single" w:sz="4" w:space="0" w:color="auto"/>
              <w:right w:val="single" w:sz="4" w:space="0" w:color="auto"/>
            </w:tcBorders>
          </w:tcPr>
          <w:p w:rsidR="0029263D" w:rsidRDefault="0029263D" w:rsidP="00494EE9">
            <w:pPr>
              <w:jc w:val="both"/>
              <w:rPr>
                <w:sz w:val="26"/>
                <w:szCs w:val="26"/>
                <w:lang w:val="pt-PT"/>
              </w:rPr>
            </w:pPr>
            <w:r>
              <w:rPr>
                <w:sz w:val="26"/>
                <w:szCs w:val="26"/>
                <w:lang w:val="pt-PT"/>
              </w:rPr>
              <w:t>Socorina Rodrigues</w:t>
            </w:r>
          </w:p>
        </w:tc>
        <w:tc>
          <w:tcPr>
            <w:tcW w:w="4281" w:type="dxa"/>
            <w:tcBorders>
              <w:top w:val="single" w:sz="4" w:space="0" w:color="auto"/>
              <w:left w:val="single" w:sz="4" w:space="0" w:color="auto"/>
              <w:bottom w:val="single" w:sz="4" w:space="0" w:color="auto"/>
              <w:right w:val="single" w:sz="4" w:space="0" w:color="auto"/>
            </w:tcBorders>
          </w:tcPr>
          <w:p w:rsidR="0029263D" w:rsidRPr="0012655E" w:rsidRDefault="0029263D" w:rsidP="00494EE9">
            <w:pPr>
              <w:jc w:val="both"/>
              <w:rPr>
                <w:sz w:val="26"/>
                <w:szCs w:val="26"/>
                <w:lang w:val="pt-PT"/>
              </w:rPr>
            </w:pPr>
            <w:r w:rsidRPr="0012655E">
              <w:rPr>
                <w:sz w:val="26"/>
                <w:szCs w:val="26"/>
                <w:lang w:val="pt-PT"/>
              </w:rPr>
              <w:t>H.No</w:t>
            </w:r>
            <w:r>
              <w:rPr>
                <w:sz w:val="26"/>
                <w:szCs w:val="26"/>
                <w:lang w:val="pt-PT"/>
              </w:rPr>
              <w:t xml:space="preserve">.317(FF-O4) Buticas </w:t>
            </w:r>
            <w:r w:rsidRPr="0012655E">
              <w:rPr>
                <w:sz w:val="26"/>
                <w:szCs w:val="26"/>
                <w:lang w:val="pt-PT"/>
              </w:rPr>
              <w:t xml:space="preserve">for </w:t>
            </w:r>
            <w:r>
              <w:rPr>
                <w:sz w:val="26"/>
                <w:szCs w:val="26"/>
                <w:lang w:val="pt-PT"/>
              </w:rPr>
              <w:t>Electricity</w:t>
            </w:r>
            <w:r w:rsidRPr="0012655E">
              <w:rPr>
                <w:sz w:val="26"/>
                <w:szCs w:val="26"/>
                <w:lang w:val="pt-PT"/>
              </w:rPr>
              <w:t xml:space="preserve"> connection</w:t>
            </w:r>
          </w:p>
        </w:tc>
      </w:tr>
    </w:tbl>
    <w:p w:rsidR="0029263D" w:rsidRPr="00E733EE" w:rsidRDefault="0029263D" w:rsidP="0029263D">
      <w:pPr>
        <w:spacing w:after="200" w:line="276" w:lineRule="auto"/>
        <w:ind w:left="720" w:firstLine="60"/>
        <w:rPr>
          <w:rFonts w:ascii="Century" w:hAnsi="Century" w:cs="Calibri"/>
          <w:color w:val="000000"/>
          <w:sz w:val="4"/>
          <w:szCs w:val="4"/>
        </w:rPr>
      </w:pPr>
    </w:p>
    <w:p w:rsidR="0029263D" w:rsidRDefault="0029263D" w:rsidP="0029263D">
      <w:pPr>
        <w:spacing w:after="200" w:line="276" w:lineRule="auto"/>
        <w:ind w:left="720" w:firstLine="60"/>
        <w:rPr>
          <w:sz w:val="32"/>
        </w:rPr>
      </w:pPr>
      <w:r w:rsidRPr="00592A43">
        <w:rPr>
          <w:rFonts w:ascii="Century" w:hAnsi="Century" w:cs="Calibri"/>
          <w:color w:val="000000"/>
          <w:sz w:val="26"/>
          <w:szCs w:val="26"/>
        </w:rPr>
        <w:t>And the following applications are to be considered after conducting site inspection.</w:t>
      </w:r>
    </w:p>
    <w:tbl>
      <w:tblPr>
        <w:tblW w:w="852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40"/>
        <w:gridCol w:w="4281"/>
      </w:tblGrid>
      <w:tr w:rsidR="0029263D" w:rsidRPr="00CB7E7E" w:rsidTr="00494EE9">
        <w:tc>
          <w:tcPr>
            <w:tcW w:w="1008" w:type="dxa"/>
            <w:tcBorders>
              <w:top w:val="single" w:sz="4" w:space="0" w:color="auto"/>
              <w:left w:val="single" w:sz="4" w:space="0" w:color="auto"/>
              <w:bottom w:val="single" w:sz="4" w:space="0" w:color="auto"/>
              <w:right w:val="single" w:sz="4" w:space="0" w:color="auto"/>
            </w:tcBorders>
          </w:tcPr>
          <w:p w:rsidR="0029263D" w:rsidRDefault="0029263D" w:rsidP="00494EE9">
            <w:pPr>
              <w:spacing w:line="360" w:lineRule="auto"/>
              <w:jc w:val="center"/>
              <w:rPr>
                <w:sz w:val="26"/>
                <w:szCs w:val="26"/>
              </w:rPr>
            </w:pPr>
            <w:r>
              <w:rPr>
                <w:sz w:val="26"/>
                <w:szCs w:val="26"/>
              </w:rPr>
              <w:t>3.</w:t>
            </w:r>
          </w:p>
        </w:tc>
        <w:tc>
          <w:tcPr>
            <w:tcW w:w="3240" w:type="dxa"/>
            <w:tcBorders>
              <w:top w:val="single" w:sz="4" w:space="0" w:color="auto"/>
              <w:left w:val="single" w:sz="4" w:space="0" w:color="auto"/>
              <w:bottom w:val="single" w:sz="4" w:space="0" w:color="auto"/>
              <w:right w:val="single" w:sz="4" w:space="0" w:color="auto"/>
            </w:tcBorders>
          </w:tcPr>
          <w:p w:rsidR="0029263D" w:rsidRDefault="0029263D" w:rsidP="00494EE9">
            <w:pPr>
              <w:jc w:val="both"/>
              <w:rPr>
                <w:sz w:val="26"/>
                <w:szCs w:val="26"/>
                <w:lang w:val="pt-PT"/>
              </w:rPr>
            </w:pPr>
            <w:r>
              <w:rPr>
                <w:sz w:val="26"/>
                <w:szCs w:val="26"/>
                <w:lang w:val="pt-PT"/>
              </w:rPr>
              <w:t>Wyn Coutinho</w:t>
            </w:r>
          </w:p>
          <w:p w:rsidR="0029263D" w:rsidRPr="0012655E" w:rsidRDefault="0029263D" w:rsidP="00494EE9">
            <w:pPr>
              <w:jc w:val="both"/>
              <w:rPr>
                <w:sz w:val="26"/>
                <w:szCs w:val="26"/>
                <w:lang w:val="pt-PT"/>
              </w:rPr>
            </w:pPr>
          </w:p>
        </w:tc>
        <w:tc>
          <w:tcPr>
            <w:tcW w:w="4281" w:type="dxa"/>
            <w:tcBorders>
              <w:top w:val="single" w:sz="4" w:space="0" w:color="auto"/>
              <w:left w:val="single" w:sz="4" w:space="0" w:color="auto"/>
              <w:bottom w:val="single" w:sz="4" w:space="0" w:color="auto"/>
              <w:right w:val="single" w:sz="4" w:space="0" w:color="auto"/>
            </w:tcBorders>
          </w:tcPr>
          <w:p w:rsidR="0029263D" w:rsidRPr="0012655E" w:rsidRDefault="0029263D" w:rsidP="00494EE9">
            <w:pPr>
              <w:jc w:val="both"/>
              <w:rPr>
                <w:sz w:val="26"/>
                <w:szCs w:val="26"/>
                <w:lang w:val="pt-PT"/>
              </w:rPr>
            </w:pPr>
            <w:r w:rsidRPr="0012655E">
              <w:rPr>
                <w:sz w:val="26"/>
                <w:szCs w:val="26"/>
                <w:lang w:val="pt-PT"/>
              </w:rPr>
              <w:t>H.No</w:t>
            </w:r>
            <w:r>
              <w:rPr>
                <w:sz w:val="26"/>
                <w:szCs w:val="26"/>
                <w:lang w:val="pt-PT"/>
              </w:rPr>
              <w:t xml:space="preserve">. 792/2(FF-F3), Mandopa </w:t>
            </w:r>
            <w:r w:rsidRPr="0012655E">
              <w:rPr>
                <w:sz w:val="26"/>
                <w:szCs w:val="26"/>
                <w:lang w:val="pt-PT"/>
              </w:rPr>
              <w:t>for water connection</w:t>
            </w:r>
          </w:p>
        </w:tc>
      </w:tr>
      <w:tr w:rsidR="0029263D" w:rsidRPr="00CB7E7E" w:rsidTr="00494EE9">
        <w:tc>
          <w:tcPr>
            <w:tcW w:w="1008" w:type="dxa"/>
            <w:tcBorders>
              <w:top w:val="single" w:sz="4" w:space="0" w:color="auto"/>
              <w:left w:val="single" w:sz="4" w:space="0" w:color="auto"/>
              <w:bottom w:val="single" w:sz="4" w:space="0" w:color="auto"/>
              <w:right w:val="single" w:sz="4" w:space="0" w:color="auto"/>
            </w:tcBorders>
          </w:tcPr>
          <w:p w:rsidR="0029263D" w:rsidRPr="00862B64" w:rsidRDefault="0029263D" w:rsidP="00494EE9">
            <w:pPr>
              <w:spacing w:line="360" w:lineRule="auto"/>
              <w:jc w:val="center"/>
              <w:rPr>
                <w:sz w:val="26"/>
                <w:szCs w:val="26"/>
              </w:rPr>
            </w:pPr>
            <w:r>
              <w:rPr>
                <w:sz w:val="26"/>
                <w:szCs w:val="26"/>
              </w:rPr>
              <w:t>4.</w:t>
            </w:r>
          </w:p>
        </w:tc>
        <w:tc>
          <w:tcPr>
            <w:tcW w:w="3240" w:type="dxa"/>
            <w:tcBorders>
              <w:top w:val="single" w:sz="4" w:space="0" w:color="auto"/>
              <w:left w:val="single" w:sz="4" w:space="0" w:color="auto"/>
              <w:bottom w:val="single" w:sz="4" w:space="0" w:color="auto"/>
              <w:right w:val="single" w:sz="4" w:space="0" w:color="auto"/>
            </w:tcBorders>
          </w:tcPr>
          <w:p w:rsidR="0029263D" w:rsidRPr="0012655E" w:rsidRDefault="0029263D" w:rsidP="00494EE9">
            <w:pPr>
              <w:jc w:val="both"/>
              <w:rPr>
                <w:sz w:val="26"/>
                <w:szCs w:val="26"/>
                <w:lang w:val="pt-PT"/>
              </w:rPr>
            </w:pPr>
            <w:r w:rsidRPr="0012655E">
              <w:rPr>
                <w:sz w:val="26"/>
                <w:szCs w:val="26"/>
                <w:lang w:val="pt-PT"/>
              </w:rPr>
              <w:t xml:space="preserve">Cruz Fernandes </w:t>
            </w:r>
          </w:p>
        </w:tc>
        <w:tc>
          <w:tcPr>
            <w:tcW w:w="4281" w:type="dxa"/>
            <w:tcBorders>
              <w:top w:val="single" w:sz="4" w:space="0" w:color="auto"/>
              <w:left w:val="single" w:sz="4" w:space="0" w:color="auto"/>
              <w:bottom w:val="single" w:sz="4" w:space="0" w:color="auto"/>
              <w:right w:val="single" w:sz="4" w:space="0" w:color="auto"/>
            </w:tcBorders>
          </w:tcPr>
          <w:p w:rsidR="0029263D" w:rsidRPr="0012655E" w:rsidRDefault="0029263D" w:rsidP="00494EE9">
            <w:pPr>
              <w:jc w:val="both"/>
              <w:rPr>
                <w:sz w:val="26"/>
                <w:szCs w:val="26"/>
                <w:lang w:val="pt-PT"/>
              </w:rPr>
            </w:pPr>
            <w:r w:rsidRPr="0012655E">
              <w:rPr>
                <w:sz w:val="26"/>
                <w:szCs w:val="26"/>
                <w:lang w:val="pt-PT"/>
              </w:rPr>
              <w:t>H.No.798/1, Mandopafor water connection</w:t>
            </w:r>
          </w:p>
        </w:tc>
      </w:tr>
    </w:tbl>
    <w:p w:rsidR="0029263D" w:rsidRPr="00E733EE" w:rsidRDefault="0029263D" w:rsidP="0029263D">
      <w:pPr>
        <w:spacing w:after="200" w:line="276" w:lineRule="auto"/>
        <w:rPr>
          <w:sz w:val="14"/>
          <w:szCs w:val="10"/>
        </w:rPr>
      </w:pPr>
    </w:p>
    <w:p w:rsidR="0029263D" w:rsidRDefault="0029263D" w:rsidP="0029263D">
      <w:pPr>
        <w:pStyle w:val="BodyText"/>
        <w:jc w:val="both"/>
        <w:rPr>
          <w:rFonts w:ascii="Century" w:hAnsi="Century" w:cs="Calibri"/>
          <w:color w:val="000000"/>
          <w:sz w:val="26"/>
          <w:szCs w:val="26"/>
        </w:rPr>
      </w:pPr>
      <w:r>
        <w:rPr>
          <w:rFonts w:ascii="Century" w:hAnsi="Century" w:cs="Calibri"/>
          <w:color w:val="000000"/>
          <w:sz w:val="26"/>
          <w:szCs w:val="26"/>
        </w:rPr>
        <w:t xml:space="preserve">3 (4) </w:t>
      </w:r>
      <w:r w:rsidRPr="00C07298">
        <w:rPr>
          <w:rFonts w:ascii="Century" w:hAnsi="Century" w:cs="Calibri"/>
          <w:color w:val="000000"/>
          <w:sz w:val="26"/>
          <w:szCs w:val="26"/>
        </w:rPr>
        <w:t>W.r.t application of concerned, it is unanimously resolved to issue NOC</w:t>
      </w:r>
    </w:p>
    <w:p w:rsidR="0029263D" w:rsidRDefault="0029263D" w:rsidP="0029263D">
      <w:pPr>
        <w:pStyle w:val="BodyText"/>
        <w:ind w:left="630"/>
        <w:jc w:val="both"/>
        <w:rPr>
          <w:rFonts w:ascii="Century" w:hAnsi="Century" w:cs="Calibri"/>
          <w:color w:val="000000"/>
          <w:sz w:val="26"/>
          <w:szCs w:val="26"/>
        </w:rPr>
      </w:pPr>
      <w:proofErr w:type="gramStart"/>
      <w:r w:rsidRPr="00C07298">
        <w:rPr>
          <w:rFonts w:ascii="Century" w:hAnsi="Century" w:cs="Calibri"/>
          <w:color w:val="000000"/>
          <w:sz w:val="26"/>
          <w:szCs w:val="26"/>
        </w:rPr>
        <w:t>for</w:t>
      </w:r>
      <w:proofErr w:type="gramEnd"/>
      <w:r w:rsidRPr="00C07298">
        <w:rPr>
          <w:rFonts w:ascii="Century" w:hAnsi="Century" w:cs="Calibri"/>
          <w:color w:val="000000"/>
          <w:sz w:val="26"/>
          <w:szCs w:val="26"/>
        </w:rPr>
        <w:t xml:space="preserve"> business in the respective premises shown there below</w:t>
      </w:r>
    </w:p>
    <w:p w:rsidR="0029263D" w:rsidRPr="00C07298" w:rsidRDefault="0029263D" w:rsidP="0029263D">
      <w:pPr>
        <w:pStyle w:val="BodyText"/>
        <w:ind w:left="720"/>
        <w:jc w:val="both"/>
        <w:rPr>
          <w:rFonts w:ascii="Century" w:hAnsi="Century" w:cs="Calibri"/>
          <w:color w:val="000000"/>
          <w:sz w:val="26"/>
          <w:szCs w:val="26"/>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009"/>
        <w:gridCol w:w="4461"/>
        <w:gridCol w:w="90"/>
      </w:tblGrid>
      <w:tr w:rsidR="0029263D" w:rsidRPr="006D46E1" w:rsidTr="00494EE9">
        <w:trPr>
          <w:gridAfter w:val="1"/>
          <w:wAfter w:w="90" w:type="dxa"/>
        </w:trPr>
        <w:tc>
          <w:tcPr>
            <w:tcW w:w="1080" w:type="dxa"/>
          </w:tcPr>
          <w:p w:rsidR="0029263D" w:rsidRPr="00862B64" w:rsidRDefault="0029263D" w:rsidP="00494EE9">
            <w:pPr>
              <w:spacing w:line="360" w:lineRule="auto"/>
              <w:jc w:val="center"/>
              <w:rPr>
                <w:sz w:val="26"/>
                <w:szCs w:val="26"/>
              </w:rPr>
            </w:pPr>
            <w:r>
              <w:rPr>
                <w:sz w:val="26"/>
                <w:szCs w:val="26"/>
              </w:rPr>
              <w:t xml:space="preserve">Sr. No. </w:t>
            </w:r>
          </w:p>
        </w:tc>
        <w:tc>
          <w:tcPr>
            <w:tcW w:w="3009" w:type="dxa"/>
          </w:tcPr>
          <w:p w:rsidR="0029263D" w:rsidRPr="0012655E" w:rsidRDefault="0029263D" w:rsidP="00494EE9">
            <w:pPr>
              <w:jc w:val="both"/>
              <w:rPr>
                <w:sz w:val="26"/>
                <w:szCs w:val="26"/>
                <w:lang w:val="pt-PT"/>
              </w:rPr>
            </w:pPr>
            <w:r>
              <w:rPr>
                <w:sz w:val="26"/>
                <w:szCs w:val="26"/>
                <w:lang w:val="pt-PT"/>
              </w:rPr>
              <w:t xml:space="preserve">Name </w:t>
            </w:r>
          </w:p>
        </w:tc>
        <w:tc>
          <w:tcPr>
            <w:tcW w:w="4461" w:type="dxa"/>
          </w:tcPr>
          <w:p w:rsidR="0029263D" w:rsidRDefault="0029263D" w:rsidP="00494EE9">
            <w:pPr>
              <w:jc w:val="both"/>
              <w:rPr>
                <w:sz w:val="26"/>
                <w:szCs w:val="26"/>
              </w:rPr>
            </w:pPr>
            <w:r>
              <w:rPr>
                <w:sz w:val="26"/>
                <w:szCs w:val="26"/>
              </w:rPr>
              <w:t>Location / Type of NOC</w:t>
            </w:r>
          </w:p>
        </w:tc>
      </w:tr>
      <w:tr w:rsidR="0029263D" w:rsidRPr="006D46E1" w:rsidTr="00494EE9">
        <w:trPr>
          <w:gridAfter w:val="1"/>
          <w:wAfter w:w="90" w:type="dxa"/>
        </w:trPr>
        <w:tc>
          <w:tcPr>
            <w:tcW w:w="1080" w:type="dxa"/>
          </w:tcPr>
          <w:p w:rsidR="0029263D" w:rsidRDefault="0029263D" w:rsidP="00494EE9">
            <w:pPr>
              <w:spacing w:line="360" w:lineRule="auto"/>
              <w:jc w:val="center"/>
              <w:rPr>
                <w:sz w:val="26"/>
                <w:szCs w:val="26"/>
              </w:rPr>
            </w:pPr>
            <w:r>
              <w:rPr>
                <w:sz w:val="26"/>
                <w:szCs w:val="26"/>
              </w:rPr>
              <w:t>1.</w:t>
            </w:r>
          </w:p>
        </w:tc>
        <w:tc>
          <w:tcPr>
            <w:tcW w:w="3009" w:type="dxa"/>
          </w:tcPr>
          <w:p w:rsidR="0029263D" w:rsidRPr="0012655E" w:rsidRDefault="0029263D" w:rsidP="00494EE9">
            <w:pPr>
              <w:jc w:val="both"/>
              <w:rPr>
                <w:sz w:val="26"/>
                <w:szCs w:val="26"/>
                <w:lang w:val="pt-PT"/>
              </w:rPr>
            </w:pPr>
            <w:r>
              <w:rPr>
                <w:sz w:val="26"/>
                <w:szCs w:val="26"/>
                <w:lang w:val="pt-PT"/>
              </w:rPr>
              <w:t>Jeelani Sayaed, H.No.141, Nagmodem.</w:t>
            </w:r>
          </w:p>
        </w:tc>
        <w:tc>
          <w:tcPr>
            <w:tcW w:w="4461" w:type="dxa"/>
          </w:tcPr>
          <w:p w:rsidR="0029263D" w:rsidRDefault="0029263D" w:rsidP="00494EE9">
            <w:pPr>
              <w:jc w:val="both"/>
              <w:rPr>
                <w:sz w:val="26"/>
                <w:szCs w:val="26"/>
              </w:rPr>
            </w:pPr>
            <w:r>
              <w:rPr>
                <w:sz w:val="26"/>
                <w:szCs w:val="26"/>
              </w:rPr>
              <w:t>H.No.140 Nagmodem; for running business of selling Milk &amp; Milk Products under styled as “ARMAAN MALIK AGENCY”</w:t>
            </w:r>
          </w:p>
        </w:tc>
      </w:tr>
      <w:tr w:rsidR="0029263D" w:rsidRPr="006D46E1" w:rsidTr="00494EE9">
        <w:trPr>
          <w:gridAfter w:val="1"/>
          <w:wAfter w:w="90" w:type="dxa"/>
        </w:trPr>
        <w:tc>
          <w:tcPr>
            <w:tcW w:w="1080" w:type="dxa"/>
          </w:tcPr>
          <w:p w:rsidR="0029263D" w:rsidRPr="00862B64" w:rsidRDefault="0029263D" w:rsidP="00494EE9">
            <w:pPr>
              <w:spacing w:line="360" w:lineRule="auto"/>
              <w:jc w:val="center"/>
              <w:rPr>
                <w:sz w:val="26"/>
                <w:szCs w:val="26"/>
              </w:rPr>
            </w:pPr>
            <w:r>
              <w:rPr>
                <w:sz w:val="26"/>
                <w:szCs w:val="26"/>
              </w:rPr>
              <w:t>2.</w:t>
            </w:r>
          </w:p>
        </w:tc>
        <w:tc>
          <w:tcPr>
            <w:tcW w:w="3009" w:type="dxa"/>
          </w:tcPr>
          <w:p w:rsidR="0029263D" w:rsidRDefault="0029263D" w:rsidP="00494EE9">
            <w:pPr>
              <w:jc w:val="both"/>
              <w:rPr>
                <w:rFonts w:ascii="Calibri" w:hAnsi="Calibri" w:cs="Calibri"/>
                <w:color w:val="000000"/>
              </w:rPr>
            </w:pPr>
            <w:r w:rsidRPr="0012655E">
              <w:rPr>
                <w:sz w:val="26"/>
                <w:szCs w:val="26"/>
                <w:lang w:val="pt-PT"/>
              </w:rPr>
              <w:t xml:space="preserve">Venecio Pereira &amp; Jasica Lietao </w:t>
            </w:r>
          </w:p>
        </w:tc>
        <w:tc>
          <w:tcPr>
            <w:tcW w:w="4461" w:type="dxa"/>
          </w:tcPr>
          <w:p w:rsidR="0029263D" w:rsidRDefault="0029263D" w:rsidP="00494EE9">
            <w:pPr>
              <w:jc w:val="both"/>
              <w:rPr>
                <w:sz w:val="26"/>
                <w:szCs w:val="26"/>
              </w:rPr>
            </w:pPr>
            <w:r>
              <w:rPr>
                <w:sz w:val="26"/>
                <w:szCs w:val="26"/>
              </w:rPr>
              <w:t>H.No.936/4(GF-G1) Moddi; for Carpentry Workshop under style “Felix Carpentry” dealing in Doors, Windows, Cupboards, Chairs, Dining Tables &amp; all types of Furniture works</w:t>
            </w:r>
          </w:p>
          <w:p w:rsidR="0029263D" w:rsidRDefault="0029263D" w:rsidP="00494EE9">
            <w:pPr>
              <w:jc w:val="both"/>
              <w:rPr>
                <w:sz w:val="26"/>
                <w:szCs w:val="26"/>
              </w:rPr>
            </w:pPr>
          </w:p>
        </w:tc>
      </w:tr>
      <w:tr w:rsidR="0029263D" w:rsidRPr="006D46E1" w:rsidTr="00494EE9">
        <w:tc>
          <w:tcPr>
            <w:tcW w:w="1080" w:type="dxa"/>
          </w:tcPr>
          <w:p w:rsidR="0029263D" w:rsidRPr="00862B64" w:rsidRDefault="0029263D" w:rsidP="00494EE9">
            <w:pPr>
              <w:spacing w:line="360" w:lineRule="auto"/>
              <w:jc w:val="center"/>
              <w:rPr>
                <w:sz w:val="26"/>
                <w:szCs w:val="26"/>
              </w:rPr>
            </w:pPr>
            <w:r>
              <w:rPr>
                <w:sz w:val="26"/>
                <w:szCs w:val="26"/>
              </w:rPr>
              <w:t>3.</w:t>
            </w:r>
          </w:p>
        </w:tc>
        <w:tc>
          <w:tcPr>
            <w:tcW w:w="3009" w:type="dxa"/>
          </w:tcPr>
          <w:p w:rsidR="0029263D" w:rsidRDefault="0029263D" w:rsidP="00494EE9">
            <w:pPr>
              <w:jc w:val="both"/>
              <w:rPr>
                <w:rFonts w:ascii="Calibri" w:hAnsi="Calibri" w:cs="Calibri"/>
                <w:color w:val="000000"/>
              </w:rPr>
            </w:pPr>
            <w:r w:rsidRPr="0012655E">
              <w:rPr>
                <w:sz w:val="26"/>
                <w:szCs w:val="26"/>
                <w:lang w:val="pt-PT"/>
              </w:rPr>
              <w:t xml:space="preserve">Venecio Pereira &amp; Jasica Lietao </w:t>
            </w:r>
          </w:p>
        </w:tc>
        <w:tc>
          <w:tcPr>
            <w:tcW w:w="4551" w:type="dxa"/>
            <w:gridSpan w:val="2"/>
          </w:tcPr>
          <w:p w:rsidR="0029263D" w:rsidRDefault="0029263D" w:rsidP="00494EE9">
            <w:pPr>
              <w:jc w:val="both"/>
              <w:rPr>
                <w:sz w:val="26"/>
                <w:szCs w:val="26"/>
              </w:rPr>
            </w:pPr>
            <w:r>
              <w:rPr>
                <w:sz w:val="26"/>
                <w:szCs w:val="26"/>
              </w:rPr>
              <w:t>H.No.936/4(GF-S1 Moddi; for Fabrication Works under style “Infant Jesus” dealing in Decoration items, Centering Plates, Grills, Gates, etc. &amp; Mechanical Works/Two wheeler repairs.</w:t>
            </w:r>
          </w:p>
          <w:p w:rsidR="0029263D" w:rsidRDefault="0029263D" w:rsidP="00494EE9">
            <w:pPr>
              <w:jc w:val="both"/>
              <w:rPr>
                <w:sz w:val="26"/>
                <w:szCs w:val="26"/>
              </w:rPr>
            </w:pPr>
          </w:p>
        </w:tc>
      </w:tr>
    </w:tbl>
    <w:p w:rsidR="0029263D" w:rsidRDefault="0029263D" w:rsidP="0029263D">
      <w:pPr>
        <w:rPr>
          <w:sz w:val="4"/>
          <w:szCs w:val="2"/>
        </w:rPr>
      </w:pPr>
    </w:p>
    <w:p w:rsidR="0029263D" w:rsidRDefault="0029263D" w:rsidP="0029263D">
      <w:pPr>
        <w:spacing w:after="200" w:line="276" w:lineRule="auto"/>
        <w:rPr>
          <w:sz w:val="4"/>
          <w:szCs w:val="2"/>
        </w:rPr>
      </w:pPr>
      <w:r>
        <w:rPr>
          <w:sz w:val="4"/>
          <w:szCs w:val="2"/>
        </w:rPr>
        <w:br w:type="page"/>
      </w: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spacing w:after="200" w:line="276" w:lineRule="auto"/>
        <w:ind w:left="720"/>
        <w:jc w:val="both"/>
        <w:rPr>
          <w:rFonts w:ascii="Century" w:hAnsi="Century" w:cs="Calibri"/>
          <w:color w:val="000000"/>
          <w:sz w:val="26"/>
          <w:szCs w:val="26"/>
        </w:rPr>
      </w:pPr>
    </w:p>
    <w:p w:rsidR="0029263D" w:rsidRPr="0086663B" w:rsidRDefault="0029263D" w:rsidP="0029263D">
      <w:pPr>
        <w:spacing w:after="200" w:line="276" w:lineRule="auto"/>
        <w:ind w:left="720"/>
        <w:jc w:val="both"/>
        <w:rPr>
          <w:rFonts w:ascii="Century" w:hAnsi="Century" w:cs="Calibri"/>
          <w:color w:val="000000"/>
          <w:sz w:val="26"/>
          <w:szCs w:val="26"/>
        </w:rPr>
      </w:pPr>
      <w:r w:rsidRPr="0086663B">
        <w:rPr>
          <w:rFonts w:ascii="Century" w:hAnsi="Century" w:cs="Calibri"/>
          <w:color w:val="000000"/>
          <w:sz w:val="26"/>
          <w:szCs w:val="26"/>
        </w:rPr>
        <w:t>However in respect of Sr. No. 1, One month’s rent is to be paid to the Panchayat and NOC in form of Self Declaration is to be obtained from other co-owner and in respect of Sr. No. 2 and 3 site inspection is to be conducted.</w:t>
      </w:r>
    </w:p>
    <w:p w:rsidR="0029263D" w:rsidRDefault="0029263D" w:rsidP="0029263D">
      <w:pPr>
        <w:spacing w:after="200" w:line="276" w:lineRule="auto"/>
        <w:ind w:left="720"/>
        <w:jc w:val="both"/>
        <w:rPr>
          <w:rFonts w:ascii="Century" w:hAnsi="Century" w:cs="Calibri"/>
          <w:color w:val="000000"/>
          <w:sz w:val="26"/>
          <w:szCs w:val="26"/>
        </w:rPr>
      </w:pPr>
      <w:r w:rsidRPr="0086663B">
        <w:rPr>
          <w:rFonts w:ascii="Century" w:hAnsi="Century" w:cs="Calibri"/>
          <w:color w:val="000000"/>
          <w:sz w:val="26"/>
          <w:szCs w:val="26"/>
        </w:rPr>
        <w:t>And the following application is kept pending since residential address and name of proprietor is not mentioned.</w:t>
      </w:r>
    </w:p>
    <w:p w:rsidR="0029263D" w:rsidRPr="0086663B" w:rsidRDefault="0029263D" w:rsidP="0029263D">
      <w:pPr>
        <w:spacing w:after="200" w:line="276" w:lineRule="auto"/>
        <w:ind w:left="720"/>
        <w:jc w:val="both"/>
        <w:rPr>
          <w:rFonts w:ascii="Century" w:hAnsi="Century" w:cs="Calibri"/>
          <w:color w:val="000000"/>
          <w:sz w:val="2"/>
          <w:szCs w:val="2"/>
        </w:rPr>
      </w:pP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240"/>
        <w:gridCol w:w="4461"/>
      </w:tblGrid>
      <w:tr w:rsidR="0029263D" w:rsidRPr="006D46E1" w:rsidTr="00494EE9">
        <w:tc>
          <w:tcPr>
            <w:tcW w:w="849" w:type="dxa"/>
          </w:tcPr>
          <w:p w:rsidR="0029263D" w:rsidRPr="00862B64" w:rsidRDefault="0029263D" w:rsidP="00494EE9">
            <w:pPr>
              <w:spacing w:line="360" w:lineRule="auto"/>
              <w:jc w:val="center"/>
              <w:rPr>
                <w:sz w:val="26"/>
                <w:szCs w:val="26"/>
              </w:rPr>
            </w:pPr>
            <w:r w:rsidRPr="00862B64">
              <w:rPr>
                <w:sz w:val="26"/>
                <w:szCs w:val="26"/>
              </w:rPr>
              <w:t>1.</w:t>
            </w:r>
          </w:p>
        </w:tc>
        <w:tc>
          <w:tcPr>
            <w:tcW w:w="3240" w:type="dxa"/>
          </w:tcPr>
          <w:p w:rsidR="0029263D" w:rsidRPr="0012655E" w:rsidRDefault="0029263D" w:rsidP="00494EE9">
            <w:pPr>
              <w:jc w:val="both"/>
              <w:rPr>
                <w:sz w:val="26"/>
                <w:szCs w:val="26"/>
                <w:lang w:val="pt-PT"/>
              </w:rPr>
            </w:pPr>
            <w:r w:rsidRPr="0012655E">
              <w:rPr>
                <w:sz w:val="26"/>
                <w:szCs w:val="26"/>
                <w:lang w:val="pt-PT"/>
              </w:rPr>
              <w:t>Faith Placement Services 334/2(GF-S17) Buticas</w:t>
            </w:r>
          </w:p>
          <w:p w:rsidR="0029263D" w:rsidRPr="00A56584" w:rsidRDefault="0029263D" w:rsidP="00494EE9">
            <w:pPr>
              <w:jc w:val="both"/>
              <w:rPr>
                <w:sz w:val="26"/>
                <w:szCs w:val="26"/>
                <w:lang w:val="pt-PT"/>
              </w:rPr>
            </w:pPr>
          </w:p>
        </w:tc>
        <w:tc>
          <w:tcPr>
            <w:tcW w:w="4461" w:type="dxa"/>
          </w:tcPr>
          <w:p w:rsidR="0029263D" w:rsidRPr="00DE1799" w:rsidRDefault="0029263D" w:rsidP="00494EE9">
            <w:pPr>
              <w:jc w:val="both"/>
              <w:rPr>
                <w:sz w:val="26"/>
                <w:szCs w:val="26"/>
              </w:rPr>
            </w:pPr>
            <w:r>
              <w:rPr>
                <w:sz w:val="26"/>
                <w:szCs w:val="26"/>
              </w:rPr>
              <w:t>NOC for running  business of Recruitment &amp; Placement of Seafarers under the name &amp; styled as “FAITH PLACEMENT SERVICES” in premises bearing H.No.</w:t>
            </w:r>
            <w:r w:rsidRPr="00DE1799">
              <w:rPr>
                <w:sz w:val="26"/>
                <w:szCs w:val="26"/>
              </w:rPr>
              <w:t xml:space="preserve">334/2(GF-S17) </w:t>
            </w:r>
            <w:proofErr w:type="spellStart"/>
            <w:r w:rsidRPr="00DE1799">
              <w:rPr>
                <w:sz w:val="26"/>
                <w:szCs w:val="26"/>
              </w:rPr>
              <w:t>Buticas</w:t>
            </w:r>
            <w:proofErr w:type="spellEnd"/>
            <w:r w:rsidRPr="00DE1799">
              <w:rPr>
                <w:sz w:val="26"/>
                <w:szCs w:val="26"/>
              </w:rPr>
              <w:t>.</w:t>
            </w:r>
          </w:p>
          <w:p w:rsidR="0029263D" w:rsidRPr="006D46E1" w:rsidRDefault="0029263D" w:rsidP="00494EE9">
            <w:pPr>
              <w:jc w:val="both"/>
              <w:rPr>
                <w:sz w:val="26"/>
                <w:szCs w:val="26"/>
              </w:rPr>
            </w:pPr>
          </w:p>
        </w:tc>
      </w:tr>
    </w:tbl>
    <w:p w:rsidR="0029263D" w:rsidRDefault="0029263D" w:rsidP="0029263D">
      <w:pPr>
        <w:spacing w:after="200" w:line="276" w:lineRule="auto"/>
        <w:rPr>
          <w:sz w:val="32"/>
        </w:rPr>
      </w:pPr>
    </w:p>
    <w:p w:rsidR="0029263D" w:rsidRPr="000348BF" w:rsidRDefault="0029263D" w:rsidP="0029263D">
      <w:pPr>
        <w:spacing w:after="200" w:line="276" w:lineRule="auto"/>
        <w:ind w:left="720" w:hanging="720"/>
        <w:jc w:val="both"/>
        <w:rPr>
          <w:sz w:val="32"/>
        </w:rPr>
      </w:pPr>
      <w:r>
        <w:rPr>
          <w:rFonts w:ascii="Century" w:hAnsi="Century"/>
          <w:sz w:val="26"/>
          <w:szCs w:val="26"/>
        </w:rPr>
        <w:t xml:space="preserve">3 (5) </w:t>
      </w:r>
      <w:r w:rsidRPr="000348BF">
        <w:rPr>
          <w:rFonts w:ascii="Century" w:hAnsi="Century" w:cs="Calibri"/>
          <w:color w:val="000000"/>
          <w:sz w:val="26"/>
          <w:szCs w:val="26"/>
        </w:rPr>
        <w:t>W.r.t application of concerned, it is unanimously resolved to issue Renewal of NOC for business in the respective premises shown there below:</w:t>
      </w:r>
    </w:p>
    <w:tbl>
      <w:tblPr>
        <w:tblW w:w="888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40"/>
        <w:gridCol w:w="4641"/>
      </w:tblGrid>
      <w:tr w:rsidR="0029263D" w:rsidRPr="006D46E1" w:rsidTr="00494EE9">
        <w:tc>
          <w:tcPr>
            <w:tcW w:w="1008" w:type="dxa"/>
          </w:tcPr>
          <w:p w:rsidR="0029263D" w:rsidRPr="00862B64" w:rsidRDefault="0029263D" w:rsidP="00494EE9">
            <w:pPr>
              <w:spacing w:line="360" w:lineRule="auto"/>
              <w:jc w:val="center"/>
              <w:rPr>
                <w:sz w:val="26"/>
                <w:szCs w:val="26"/>
              </w:rPr>
            </w:pPr>
            <w:r>
              <w:rPr>
                <w:sz w:val="26"/>
                <w:szCs w:val="26"/>
              </w:rPr>
              <w:t>Sr.</w:t>
            </w:r>
          </w:p>
        </w:tc>
        <w:tc>
          <w:tcPr>
            <w:tcW w:w="3240" w:type="dxa"/>
          </w:tcPr>
          <w:p w:rsidR="0029263D" w:rsidRPr="0012655E" w:rsidRDefault="0029263D" w:rsidP="00494EE9">
            <w:pPr>
              <w:jc w:val="both"/>
              <w:rPr>
                <w:sz w:val="26"/>
                <w:szCs w:val="26"/>
                <w:lang w:val="pt-PT"/>
              </w:rPr>
            </w:pPr>
            <w:r>
              <w:rPr>
                <w:sz w:val="26"/>
                <w:szCs w:val="26"/>
                <w:lang w:val="pt-PT"/>
              </w:rPr>
              <w:t>Name</w:t>
            </w:r>
          </w:p>
        </w:tc>
        <w:tc>
          <w:tcPr>
            <w:tcW w:w="4641" w:type="dxa"/>
          </w:tcPr>
          <w:p w:rsidR="0029263D" w:rsidRDefault="0029263D" w:rsidP="00494EE9">
            <w:pPr>
              <w:jc w:val="both"/>
              <w:rPr>
                <w:sz w:val="26"/>
                <w:szCs w:val="26"/>
              </w:rPr>
            </w:pPr>
            <w:r>
              <w:rPr>
                <w:sz w:val="26"/>
                <w:szCs w:val="26"/>
              </w:rPr>
              <w:t>Location / Type of NOC</w:t>
            </w:r>
          </w:p>
        </w:tc>
      </w:tr>
      <w:tr w:rsidR="0029263D" w:rsidRPr="006D46E1" w:rsidTr="00494EE9">
        <w:tc>
          <w:tcPr>
            <w:tcW w:w="1008" w:type="dxa"/>
          </w:tcPr>
          <w:p w:rsidR="0029263D" w:rsidRPr="00862B64" w:rsidRDefault="0029263D" w:rsidP="00494EE9">
            <w:pPr>
              <w:spacing w:line="360" w:lineRule="auto"/>
              <w:jc w:val="center"/>
              <w:rPr>
                <w:sz w:val="26"/>
                <w:szCs w:val="26"/>
              </w:rPr>
            </w:pPr>
            <w:r w:rsidRPr="00862B64">
              <w:rPr>
                <w:sz w:val="26"/>
                <w:szCs w:val="26"/>
              </w:rPr>
              <w:t>1.</w:t>
            </w:r>
          </w:p>
        </w:tc>
        <w:tc>
          <w:tcPr>
            <w:tcW w:w="3240" w:type="dxa"/>
          </w:tcPr>
          <w:p w:rsidR="0029263D" w:rsidRPr="00862B64" w:rsidRDefault="0029263D" w:rsidP="00494EE9">
            <w:pPr>
              <w:jc w:val="both"/>
              <w:rPr>
                <w:sz w:val="26"/>
                <w:szCs w:val="26"/>
                <w:lang w:val="pt-PT"/>
              </w:rPr>
            </w:pPr>
            <w:r>
              <w:rPr>
                <w:sz w:val="26"/>
                <w:szCs w:val="26"/>
                <w:lang w:val="pt-PT"/>
              </w:rPr>
              <w:t xml:space="preserve">SM Marains Advances Gear Boxs India Pvt. Ltd.  </w:t>
            </w:r>
          </w:p>
        </w:tc>
        <w:tc>
          <w:tcPr>
            <w:tcW w:w="4641" w:type="dxa"/>
          </w:tcPr>
          <w:p w:rsidR="0029263D" w:rsidRDefault="0029263D" w:rsidP="00494EE9">
            <w:pPr>
              <w:jc w:val="both"/>
              <w:rPr>
                <w:sz w:val="26"/>
                <w:szCs w:val="26"/>
                <w:lang w:val="pt-PT"/>
              </w:rPr>
            </w:pPr>
            <w:r>
              <w:rPr>
                <w:sz w:val="26"/>
                <w:szCs w:val="26"/>
              </w:rPr>
              <w:t xml:space="preserve">Renewal of NOC </w:t>
            </w:r>
            <w:r>
              <w:rPr>
                <w:sz w:val="26"/>
                <w:szCs w:val="26"/>
                <w:lang w:val="pt-PT"/>
              </w:rPr>
              <w:t>in the premises of H.No.418/</w:t>
            </w:r>
            <w:proofErr w:type="gramStart"/>
            <w:r>
              <w:rPr>
                <w:sz w:val="26"/>
                <w:szCs w:val="26"/>
                <w:lang w:val="pt-PT"/>
              </w:rPr>
              <w:t>3(</w:t>
            </w:r>
            <w:proofErr w:type="gramEnd"/>
            <w:r>
              <w:rPr>
                <w:sz w:val="26"/>
                <w:szCs w:val="26"/>
                <w:lang w:val="pt-PT"/>
              </w:rPr>
              <w:t>GF-S6), Manilheiros;</w:t>
            </w:r>
            <w:r>
              <w:rPr>
                <w:sz w:val="26"/>
                <w:szCs w:val="26"/>
              </w:rPr>
              <w:t xml:space="preserve"> running business of M/s. </w:t>
            </w:r>
            <w:r>
              <w:rPr>
                <w:sz w:val="26"/>
                <w:szCs w:val="26"/>
                <w:lang w:val="pt-PT"/>
              </w:rPr>
              <w:t>SM Marains Advances Gear Boxs India Pvt. Ltd.  Including Sale of Spare Parts of Marine Engine &amp; Gears</w:t>
            </w:r>
          </w:p>
          <w:p w:rsidR="0029263D" w:rsidRPr="00003281" w:rsidRDefault="0029263D" w:rsidP="00494EE9">
            <w:pPr>
              <w:jc w:val="both"/>
              <w:rPr>
                <w:sz w:val="26"/>
                <w:szCs w:val="26"/>
              </w:rPr>
            </w:pPr>
          </w:p>
        </w:tc>
      </w:tr>
      <w:tr w:rsidR="0029263D" w:rsidRPr="006D46E1" w:rsidTr="00494EE9">
        <w:tc>
          <w:tcPr>
            <w:tcW w:w="1008" w:type="dxa"/>
          </w:tcPr>
          <w:p w:rsidR="0029263D" w:rsidRPr="00862B64" w:rsidRDefault="0029263D" w:rsidP="00494EE9">
            <w:pPr>
              <w:spacing w:line="360" w:lineRule="auto"/>
              <w:jc w:val="center"/>
              <w:rPr>
                <w:sz w:val="26"/>
                <w:szCs w:val="26"/>
              </w:rPr>
            </w:pPr>
            <w:r>
              <w:rPr>
                <w:sz w:val="26"/>
                <w:szCs w:val="26"/>
              </w:rPr>
              <w:t>2.</w:t>
            </w:r>
          </w:p>
        </w:tc>
        <w:tc>
          <w:tcPr>
            <w:tcW w:w="3240" w:type="dxa"/>
          </w:tcPr>
          <w:p w:rsidR="0029263D" w:rsidRDefault="0029263D" w:rsidP="00494EE9">
            <w:pPr>
              <w:jc w:val="both"/>
              <w:rPr>
                <w:sz w:val="26"/>
                <w:szCs w:val="26"/>
                <w:lang w:val="pt-PT"/>
              </w:rPr>
            </w:pPr>
            <w:r>
              <w:rPr>
                <w:sz w:val="26"/>
                <w:szCs w:val="26"/>
                <w:lang w:val="pt-PT"/>
              </w:rPr>
              <w:t>Mario Valadares, Ave Miriam</w:t>
            </w:r>
          </w:p>
        </w:tc>
        <w:tc>
          <w:tcPr>
            <w:tcW w:w="4641" w:type="dxa"/>
          </w:tcPr>
          <w:p w:rsidR="0029263D" w:rsidRDefault="0029263D" w:rsidP="00494EE9">
            <w:pPr>
              <w:jc w:val="both"/>
              <w:rPr>
                <w:sz w:val="26"/>
                <w:szCs w:val="26"/>
              </w:rPr>
            </w:pPr>
            <w:r w:rsidRPr="005F35A3">
              <w:rPr>
                <w:sz w:val="26"/>
                <w:szCs w:val="26"/>
                <w:lang w:val="pt-PT"/>
              </w:rPr>
              <w:t>H.No.418/2(GF-S13) Manilheiros</w:t>
            </w:r>
            <w:r>
              <w:rPr>
                <w:sz w:val="26"/>
                <w:szCs w:val="26"/>
                <w:lang w:val="pt-PT"/>
              </w:rPr>
              <w:t xml:space="preserve">; for </w:t>
            </w:r>
            <w:r w:rsidRPr="005F35A3">
              <w:rPr>
                <w:sz w:val="26"/>
                <w:szCs w:val="26"/>
                <w:lang w:val="pt-PT"/>
              </w:rPr>
              <w:t>running business of Sale of Fresh Chicken, Ready to eat Products (Fast Food) Bakery Items &amp; Eggs under named &amp; styled as “Royal Foods</w:t>
            </w:r>
            <w:r>
              <w:rPr>
                <w:sz w:val="26"/>
                <w:szCs w:val="26"/>
                <w:lang w:val="pt-PT"/>
              </w:rPr>
              <w:t>”</w:t>
            </w:r>
          </w:p>
        </w:tc>
      </w:tr>
    </w:tbl>
    <w:p w:rsidR="0029263D" w:rsidRDefault="0029263D" w:rsidP="0029263D">
      <w:pPr>
        <w:pStyle w:val="ListParagraph"/>
        <w:spacing w:after="200" w:line="276" w:lineRule="auto"/>
        <w:rPr>
          <w:sz w:val="32"/>
        </w:rPr>
      </w:pPr>
    </w:p>
    <w:p w:rsidR="0029263D" w:rsidRPr="002D1171" w:rsidRDefault="0029263D" w:rsidP="0029263D">
      <w:pPr>
        <w:pStyle w:val="ListParagraph"/>
        <w:spacing w:after="200" w:line="276" w:lineRule="auto"/>
        <w:ind w:left="630"/>
        <w:jc w:val="both"/>
        <w:rPr>
          <w:rFonts w:ascii="Century" w:hAnsi="Century" w:cs="Calibri"/>
          <w:color w:val="000000"/>
          <w:sz w:val="26"/>
          <w:szCs w:val="26"/>
        </w:rPr>
      </w:pPr>
      <w:r w:rsidRPr="002D1171">
        <w:rPr>
          <w:rFonts w:ascii="Century" w:hAnsi="Century" w:cs="Calibri"/>
          <w:color w:val="000000"/>
          <w:sz w:val="26"/>
          <w:szCs w:val="26"/>
        </w:rPr>
        <w:t xml:space="preserve">However in respect of Sr. No. 1; one month’s rent is to be paid to the Panchayat and in Respect to Sr. No. 2; one month’s rent is to be paid to the Panchayat and obtain a self </w:t>
      </w:r>
      <w:proofErr w:type="spellStart"/>
      <w:r w:rsidRPr="002D1171">
        <w:rPr>
          <w:rFonts w:ascii="Century" w:hAnsi="Century" w:cs="Calibri"/>
          <w:color w:val="000000"/>
          <w:sz w:val="26"/>
          <w:szCs w:val="26"/>
        </w:rPr>
        <w:t>declarationstating</w:t>
      </w:r>
      <w:proofErr w:type="spellEnd"/>
      <w:r w:rsidRPr="002D1171">
        <w:rPr>
          <w:rFonts w:ascii="Century" w:hAnsi="Century" w:cs="Calibri"/>
          <w:color w:val="000000"/>
          <w:sz w:val="26"/>
          <w:szCs w:val="26"/>
        </w:rPr>
        <w:t xml:space="preserve"> that the area in front of the shops as well as on the sides shall be maintained free of any nuisance and obstruction to the pedestrians and other shop owners. </w:t>
      </w:r>
    </w:p>
    <w:p w:rsidR="0029263D" w:rsidRPr="002D1171" w:rsidRDefault="0029263D" w:rsidP="0029263D">
      <w:pPr>
        <w:pStyle w:val="ListParagraph"/>
        <w:spacing w:after="200" w:line="276" w:lineRule="auto"/>
        <w:ind w:hanging="1080"/>
        <w:jc w:val="both"/>
        <w:rPr>
          <w:sz w:val="14"/>
          <w:szCs w:val="10"/>
        </w:rPr>
      </w:pPr>
    </w:p>
    <w:p w:rsidR="0029263D" w:rsidRPr="000348BF" w:rsidRDefault="0029263D" w:rsidP="0029263D">
      <w:pPr>
        <w:spacing w:after="200" w:line="276" w:lineRule="auto"/>
        <w:ind w:left="630" w:hanging="630"/>
        <w:rPr>
          <w:sz w:val="32"/>
        </w:rPr>
      </w:pPr>
      <w:r>
        <w:rPr>
          <w:rFonts w:ascii="Century" w:hAnsi="Century"/>
          <w:sz w:val="26"/>
          <w:szCs w:val="26"/>
        </w:rPr>
        <w:t xml:space="preserve">3 (6) </w:t>
      </w:r>
      <w:r w:rsidRPr="000348BF">
        <w:rPr>
          <w:rFonts w:ascii="Century" w:hAnsi="Century" w:cs="Calibri"/>
          <w:color w:val="000000"/>
          <w:sz w:val="26"/>
          <w:szCs w:val="26"/>
        </w:rPr>
        <w:t>W.r.t application of concerned, it is unanimously resolved to issue Renewal of the construction license for a further period of three years as shown below:</w:t>
      </w: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122"/>
        <w:gridCol w:w="4919"/>
      </w:tblGrid>
      <w:tr w:rsidR="0029263D" w:rsidRPr="00003281" w:rsidTr="00494EE9">
        <w:tc>
          <w:tcPr>
            <w:tcW w:w="599" w:type="dxa"/>
          </w:tcPr>
          <w:p w:rsidR="0029263D" w:rsidRPr="00862B64" w:rsidRDefault="0029263D" w:rsidP="00494EE9">
            <w:pPr>
              <w:spacing w:line="360" w:lineRule="auto"/>
              <w:jc w:val="center"/>
              <w:rPr>
                <w:sz w:val="26"/>
                <w:szCs w:val="26"/>
              </w:rPr>
            </w:pPr>
            <w:r>
              <w:rPr>
                <w:sz w:val="26"/>
                <w:szCs w:val="26"/>
              </w:rPr>
              <w:t>Sr. No.</w:t>
            </w:r>
          </w:p>
        </w:tc>
        <w:tc>
          <w:tcPr>
            <w:tcW w:w="3122" w:type="dxa"/>
          </w:tcPr>
          <w:p w:rsidR="0029263D" w:rsidRPr="005F35A3" w:rsidRDefault="0029263D" w:rsidP="00494EE9">
            <w:pPr>
              <w:jc w:val="both"/>
              <w:rPr>
                <w:sz w:val="26"/>
                <w:szCs w:val="26"/>
                <w:lang w:val="pt-PT"/>
              </w:rPr>
            </w:pPr>
            <w:r>
              <w:rPr>
                <w:sz w:val="26"/>
                <w:szCs w:val="26"/>
                <w:lang w:val="pt-PT"/>
              </w:rPr>
              <w:t>Name</w:t>
            </w:r>
          </w:p>
        </w:tc>
        <w:tc>
          <w:tcPr>
            <w:tcW w:w="4919" w:type="dxa"/>
          </w:tcPr>
          <w:p w:rsidR="0029263D" w:rsidRPr="005F35A3" w:rsidRDefault="0029263D" w:rsidP="00494EE9">
            <w:pPr>
              <w:jc w:val="both"/>
              <w:rPr>
                <w:sz w:val="26"/>
                <w:szCs w:val="26"/>
                <w:lang w:val="pt-PT"/>
              </w:rPr>
            </w:pPr>
            <w:r>
              <w:rPr>
                <w:sz w:val="26"/>
                <w:szCs w:val="26"/>
                <w:lang w:val="pt-PT"/>
              </w:rPr>
              <w:t>Location / Type of License</w:t>
            </w:r>
          </w:p>
        </w:tc>
      </w:tr>
      <w:tr w:rsidR="0029263D" w:rsidRPr="00003281" w:rsidTr="00494EE9">
        <w:tc>
          <w:tcPr>
            <w:tcW w:w="599" w:type="dxa"/>
          </w:tcPr>
          <w:p w:rsidR="0029263D" w:rsidRPr="00862B64" w:rsidRDefault="0029263D" w:rsidP="00494EE9">
            <w:pPr>
              <w:spacing w:line="360" w:lineRule="auto"/>
              <w:jc w:val="center"/>
              <w:rPr>
                <w:sz w:val="26"/>
                <w:szCs w:val="26"/>
              </w:rPr>
            </w:pPr>
            <w:r w:rsidRPr="00862B64">
              <w:rPr>
                <w:sz w:val="26"/>
                <w:szCs w:val="26"/>
              </w:rPr>
              <w:t>1.</w:t>
            </w:r>
          </w:p>
        </w:tc>
        <w:tc>
          <w:tcPr>
            <w:tcW w:w="3122" w:type="dxa"/>
          </w:tcPr>
          <w:p w:rsidR="0029263D" w:rsidRPr="00862B64" w:rsidRDefault="0029263D" w:rsidP="00494EE9">
            <w:pPr>
              <w:jc w:val="both"/>
              <w:rPr>
                <w:sz w:val="26"/>
                <w:szCs w:val="26"/>
                <w:lang w:val="pt-PT"/>
              </w:rPr>
            </w:pPr>
            <w:r w:rsidRPr="005F35A3">
              <w:rPr>
                <w:sz w:val="26"/>
                <w:szCs w:val="26"/>
                <w:lang w:val="pt-PT"/>
              </w:rPr>
              <w:t xml:space="preserve">Luis P.C. Rodrigues </w:t>
            </w:r>
          </w:p>
        </w:tc>
        <w:tc>
          <w:tcPr>
            <w:tcW w:w="4919" w:type="dxa"/>
          </w:tcPr>
          <w:p w:rsidR="0029263D" w:rsidRDefault="0029263D" w:rsidP="00494EE9">
            <w:pPr>
              <w:jc w:val="both"/>
              <w:rPr>
                <w:sz w:val="26"/>
                <w:szCs w:val="26"/>
                <w:lang w:val="pt-PT"/>
              </w:rPr>
            </w:pPr>
            <w:r w:rsidRPr="005F35A3">
              <w:rPr>
                <w:sz w:val="26"/>
                <w:szCs w:val="26"/>
                <w:lang w:val="pt-PT"/>
              </w:rPr>
              <w:t>Renewal of Const Licence for construction of Res. House in Sy.No.185/12 at Nagmodem.</w:t>
            </w:r>
          </w:p>
          <w:p w:rsidR="0029263D" w:rsidRPr="005F35A3" w:rsidRDefault="0029263D" w:rsidP="00494EE9">
            <w:pPr>
              <w:jc w:val="both"/>
              <w:rPr>
                <w:sz w:val="26"/>
                <w:szCs w:val="26"/>
                <w:lang w:val="pt-PT"/>
              </w:rPr>
            </w:pPr>
          </w:p>
        </w:tc>
      </w:tr>
    </w:tbl>
    <w:p w:rsidR="0029263D" w:rsidRDefault="0029263D" w:rsidP="0029263D">
      <w:pPr>
        <w:ind w:firstLine="720"/>
      </w:pPr>
    </w:p>
    <w:p w:rsidR="0029263D" w:rsidRDefault="0029263D" w:rsidP="0029263D">
      <w:pPr>
        <w:ind w:firstLine="720"/>
      </w:pPr>
    </w:p>
    <w:p w:rsidR="0029263D" w:rsidRDefault="0029263D" w:rsidP="0029263D">
      <w:pPr>
        <w:ind w:firstLine="720"/>
        <w:rPr>
          <w:rFonts w:ascii="Century" w:hAnsi="Century"/>
          <w:bCs/>
          <w:color w:val="000000" w:themeColor="text1"/>
          <w:szCs w:val="26"/>
          <w:u w:val="single"/>
        </w:rPr>
      </w:pP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 w:rsidR="0029263D" w:rsidRDefault="0029263D" w:rsidP="0029263D"/>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122"/>
        <w:gridCol w:w="4919"/>
      </w:tblGrid>
      <w:tr w:rsidR="0029263D" w:rsidRPr="00003281" w:rsidTr="00494EE9">
        <w:tc>
          <w:tcPr>
            <w:tcW w:w="599" w:type="dxa"/>
          </w:tcPr>
          <w:p w:rsidR="0029263D" w:rsidRPr="00862B64" w:rsidRDefault="0029263D" w:rsidP="00494EE9">
            <w:pPr>
              <w:spacing w:line="360" w:lineRule="auto"/>
              <w:jc w:val="center"/>
              <w:rPr>
                <w:sz w:val="26"/>
                <w:szCs w:val="26"/>
              </w:rPr>
            </w:pPr>
            <w:r>
              <w:rPr>
                <w:sz w:val="26"/>
                <w:szCs w:val="26"/>
              </w:rPr>
              <w:t>2.</w:t>
            </w:r>
          </w:p>
        </w:tc>
        <w:tc>
          <w:tcPr>
            <w:tcW w:w="3122" w:type="dxa"/>
          </w:tcPr>
          <w:p w:rsidR="0029263D" w:rsidRPr="005F35A3" w:rsidRDefault="0029263D" w:rsidP="00494EE9">
            <w:pPr>
              <w:jc w:val="both"/>
              <w:rPr>
                <w:sz w:val="26"/>
                <w:szCs w:val="26"/>
                <w:lang w:val="pt-PT"/>
              </w:rPr>
            </w:pPr>
            <w:r>
              <w:rPr>
                <w:sz w:val="26"/>
                <w:szCs w:val="26"/>
                <w:lang w:val="pt-PT"/>
              </w:rPr>
              <w:t>Nazareth Faleiro &amp; Blandina Falleiro, Dongorim, Navelim.</w:t>
            </w:r>
          </w:p>
        </w:tc>
        <w:tc>
          <w:tcPr>
            <w:tcW w:w="4919" w:type="dxa"/>
          </w:tcPr>
          <w:p w:rsidR="0029263D" w:rsidRPr="005F35A3" w:rsidRDefault="0029263D" w:rsidP="00494EE9">
            <w:pPr>
              <w:jc w:val="both"/>
              <w:rPr>
                <w:sz w:val="26"/>
                <w:szCs w:val="26"/>
                <w:lang w:val="pt-PT"/>
              </w:rPr>
            </w:pPr>
            <w:r w:rsidRPr="005F35A3">
              <w:rPr>
                <w:sz w:val="26"/>
                <w:szCs w:val="26"/>
                <w:lang w:val="pt-PT"/>
              </w:rPr>
              <w:t>Renewal of Const Licence for construction of</w:t>
            </w:r>
            <w:r>
              <w:rPr>
                <w:sz w:val="26"/>
                <w:szCs w:val="26"/>
                <w:lang w:val="pt-PT"/>
              </w:rPr>
              <w:t xml:space="preserve"> Res. House in Sy.No.24/5-A at Dongorim, Navelim.</w:t>
            </w:r>
          </w:p>
        </w:tc>
      </w:tr>
    </w:tbl>
    <w:p w:rsidR="0029263D" w:rsidRPr="002D1171" w:rsidRDefault="0029263D" w:rsidP="0029263D">
      <w:pPr>
        <w:spacing w:after="200" w:line="276" w:lineRule="auto"/>
        <w:ind w:left="720"/>
        <w:jc w:val="both"/>
        <w:rPr>
          <w:sz w:val="4"/>
          <w:szCs w:val="4"/>
          <w:lang w:val="pt-PT"/>
        </w:rPr>
      </w:pPr>
    </w:p>
    <w:p w:rsidR="0029263D" w:rsidRPr="008218B7" w:rsidRDefault="0029263D" w:rsidP="0029263D">
      <w:pPr>
        <w:spacing w:after="200" w:line="276" w:lineRule="auto"/>
        <w:ind w:left="720"/>
        <w:jc w:val="both"/>
        <w:rPr>
          <w:sz w:val="26"/>
          <w:szCs w:val="26"/>
          <w:lang w:val="pt-PT"/>
        </w:rPr>
      </w:pPr>
      <w:r w:rsidRPr="008218B7">
        <w:rPr>
          <w:sz w:val="26"/>
          <w:szCs w:val="26"/>
          <w:lang w:val="pt-PT"/>
        </w:rPr>
        <w:t xml:space="preserve">However in respect of Sr. No. 2; advice of Advocate is to be obtained since matter is disputed </w:t>
      </w:r>
      <w:r>
        <w:rPr>
          <w:sz w:val="26"/>
          <w:szCs w:val="26"/>
          <w:lang w:val="pt-PT"/>
        </w:rPr>
        <w:t xml:space="preserve">and is before </w:t>
      </w:r>
      <w:r w:rsidRPr="008218B7">
        <w:rPr>
          <w:sz w:val="26"/>
          <w:szCs w:val="26"/>
          <w:lang w:val="pt-PT"/>
        </w:rPr>
        <w:t xml:space="preserve">the Court of District Judge, Suit No. 79/2015/DJ-4 where Panchayat is one of the respondents. </w:t>
      </w:r>
    </w:p>
    <w:p w:rsidR="0029263D" w:rsidRPr="002D1171" w:rsidRDefault="0029263D" w:rsidP="0029263D">
      <w:pPr>
        <w:pStyle w:val="ListParagraph"/>
        <w:spacing w:after="200" w:line="276" w:lineRule="auto"/>
        <w:jc w:val="both"/>
        <w:rPr>
          <w:sz w:val="2"/>
          <w:szCs w:val="2"/>
        </w:rPr>
      </w:pPr>
    </w:p>
    <w:p w:rsidR="0029263D" w:rsidRPr="000348BF" w:rsidRDefault="0029263D" w:rsidP="0029263D">
      <w:pPr>
        <w:spacing w:after="200" w:line="276" w:lineRule="auto"/>
        <w:ind w:left="720" w:hanging="720"/>
        <w:jc w:val="both"/>
        <w:rPr>
          <w:sz w:val="32"/>
        </w:rPr>
      </w:pPr>
      <w:r>
        <w:rPr>
          <w:rFonts w:ascii="Century" w:hAnsi="Century"/>
          <w:sz w:val="26"/>
          <w:szCs w:val="26"/>
        </w:rPr>
        <w:t xml:space="preserve">3 (7) </w:t>
      </w:r>
      <w:r w:rsidRPr="000348BF">
        <w:rPr>
          <w:rFonts w:ascii="Century" w:hAnsi="Century" w:cs="Calibri"/>
          <w:color w:val="000000"/>
          <w:sz w:val="26"/>
          <w:szCs w:val="26"/>
        </w:rPr>
        <w:t xml:space="preserve">W.r.t application </w:t>
      </w:r>
      <w:proofErr w:type="spellStart"/>
      <w:proofErr w:type="gramStart"/>
      <w:r w:rsidRPr="000348BF">
        <w:rPr>
          <w:rFonts w:ascii="Century" w:hAnsi="Century" w:cs="Calibri"/>
          <w:color w:val="000000"/>
          <w:sz w:val="26"/>
          <w:szCs w:val="26"/>
        </w:rPr>
        <w:t>dt</w:t>
      </w:r>
      <w:proofErr w:type="spellEnd"/>
      <w:proofErr w:type="gramEnd"/>
      <w:r w:rsidRPr="000348BF">
        <w:rPr>
          <w:rFonts w:ascii="Century" w:hAnsi="Century" w:cs="Calibri"/>
          <w:color w:val="000000"/>
          <w:sz w:val="26"/>
          <w:szCs w:val="26"/>
        </w:rPr>
        <w:t xml:space="preserve"> 18/01/2016 of </w:t>
      </w:r>
      <w:r w:rsidRPr="000348BF">
        <w:rPr>
          <w:sz w:val="26"/>
          <w:szCs w:val="26"/>
          <w:lang w:val="pt-PT"/>
        </w:rPr>
        <w:t xml:space="preserve">Rosa Santana Dourado in regards to Blocking of road to property bearing Sy. No. 145/5at Mandopa by Manuel Gomes; Mandopa; it is unanimoulsy resolved to hold site inspection. </w:t>
      </w:r>
    </w:p>
    <w:p w:rsidR="0029263D" w:rsidRPr="002D1171" w:rsidRDefault="0029263D" w:rsidP="0029263D">
      <w:pPr>
        <w:pStyle w:val="ListParagraph"/>
        <w:spacing w:after="200" w:line="276" w:lineRule="auto"/>
        <w:jc w:val="both"/>
        <w:rPr>
          <w:sz w:val="2"/>
          <w:szCs w:val="2"/>
        </w:rPr>
      </w:pPr>
    </w:p>
    <w:p w:rsidR="0029263D" w:rsidRPr="000348BF" w:rsidRDefault="0029263D" w:rsidP="0029263D">
      <w:pPr>
        <w:spacing w:after="200" w:line="276" w:lineRule="auto"/>
        <w:ind w:left="630" w:hanging="630"/>
        <w:jc w:val="both"/>
        <w:rPr>
          <w:sz w:val="32"/>
        </w:rPr>
      </w:pPr>
      <w:r>
        <w:rPr>
          <w:rFonts w:ascii="Century" w:hAnsi="Century"/>
          <w:sz w:val="26"/>
          <w:szCs w:val="26"/>
        </w:rPr>
        <w:t xml:space="preserve">3 (8) </w:t>
      </w:r>
      <w:r w:rsidRPr="000348BF">
        <w:rPr>
          <w:rFonts w:ascii="Century" w:hAnsi="Century" w:cs="Calibri"/>
          <w:color w:val="000000"/>
          <w:sz w:val="26"/>
          <w:szCs w:val="26"/>
        </w:rPr>
        <w:t xml:space="preserve">W.r.t application </w:t>
      </w:r>
      <w:proofErr w:type="spellStart"/>
      <w:proofErr w:type="gramStart"/>
      <w:r w:rsidRPr="000348BF">
        <w:rPr>
          <w:rFonts w:ascii="Century" w:hAnsi="Century" w:cs="Calibri"/>
          <w:color w:val="000000"/>
          <w:sz w:val="26"/>
          <w:szCs w:val="26"/>
        </w:rPr>
        <w:t>dt</w:t>
      </w:r>
      <w:proofErr w:type="spellEnd"/>
      <w:proofErr w:type="gramEnd"/>
      <w:r w:rsidRPr="000348BF">
        <w:rPr>
          <w:rFonts w:ascii="Century" w:hAnsi="Century" w:cs="Calibri"/>
          <w:color w:val="000000"/>
          <w:sz w:val="26"/>
          <w:szCs w:val="26"/>
        </w:rPr>
        <w:t xml:space="preserve"> 19/01/2016 of </w:t>
      </w:r>
      <w:r w:rsidRPr="000348BF">
        <w:rPr>
          <w:sz w:val="26"/>
          <w:szCs w:val="26"/>
          <w:lang w:val="pt-PT"/>
        </w:rPr>
        <w:t>Antonette Fernandes in regards to Coconut tree in dangerous position, threat to life; the concerned member Shri. Remon Gomes informed that the tree has been cut by the concerned landlord RamChandra V. Patil and the same is unanimously noted.</w:t>
      </w:r>
    </w:p>
    <w:p w:rsidR="0029263D" w:rsidRPr="002D1171" w:rsidRDefault="0029263D" w:rsidP="0029263D">
      <w:pPr>
        <w:pStyle w:val="ListParagraph"/>
        <w:rPr>
          <w:sz w:val="16"/>
          <w:szCs w:val="12"/>
        </w:rPr>
      </w:pPr>
    </w:p>
    <w:p w:rsidR="0029263D" w:rsidRPr="000348BF" w:rsidRDefault="0029263D" w:rsidP="0029263D">
      <w:pPr>
        <w:spacing w:after="200" w:line="276" w:lineRule="auto"/>
        <w:ind w:left="630" w:hanging="630"/>
        <w:jc w:val="both"/>
        <w:rPr>
          <w:sz w:val="32"/>
        </w:rPr>
      </w:pPr>
      <w:r>
        <w:rPr>
          <w:rFonts w:ascii="Century" w:hAnsi="Century"/>
          <w:sz w:val="26"/>
          <w:szCs w:val="26"/>
        </w:rPr>
        <w:t xml:space="preserve">3 (9) </w:t>
      </w:r>
      <w:r w:rsidRPr="000348BF">
        <w:rPr>
          <w:rFonts w:ascii="Century" w:hAnsi="Century" w:cs="Calibri"/>
          <w:color w:val="000000"/>
          <w:sz w:val="26"/>
          <w:szCs w:val="26"/>
        </w:rPr>
        <w:t xml:space="preserve">W.r.t application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19/01/2016 of </w:t>
      </w:r>
      <w:r w:rsidRPr="000348BF">
        <w:rPr>
          <w:sz w:val="26"/>
          <w:szCs w:val="26"/>
          <w:lang w:val="pt-PT"/>
        </w:rPr>
        <w:t>Antonette D’costa in regards to Complaint filed against Sylvia D'Costa for nuisance &amp; disturbance of her LIG Sulabh toilet it is unanimously resolved to hold site inspection. It is further resolved to hold the site inspection with reefrence to complaint of Silvia D’costa against Antoneta D’costa for construction of New Toilet.</w:t>
      </w:r>
    </w:p>
    <w:p w:rsidR="0029263D" w:rsidRPr="002D1171" w:rsidRDefault="0029263D" w:rsidP="0029263D">
      <w:pPr>
        <w:pStyle w:val="ListParagraph"/>
        <w:rPr>
          <w:sz w:val="12"/>
          <w:szCs w:val="8"/>
        </w:rPr>
      </w:pPr>
    </w:p>
    <w:p w:rsidR="0029263D" w:rsidRPr="000348BF" w:rsidRDefault="0029263D" w:rsidP="0029263D">
      <w:pPr>
        <w:spacing w:after="200" w:line="276" w:lineRule="auto"/>
        <w:ind w:left="810" w:hanging="810"/>
        <w:jc w:val="both"/>
        <w:rPr>
          <w:sz w:val="32"/>
        </w:rPr>
      </w:pPr>
      <w:r>
        <w:rPr>
          <w:rFonts w:ascii="Century" w:hAnsi="Century"/>
          <w:sz w:val="26"/>
          <w:szCs w:val="26"/>
        </w:rPr>
        <w:t xml:space="preserve">3 (10) </w:t>
      </w:r>
      <w:r w:rsidRPr="000348BF">
        <w:rPr>
          <w:rFonts w:ascii="Century" w:hAnsi="Century" w:cs="Calibri"/>
          <w:color w:val="000000"/>
          <w:sz w:val="26"/>
          <w:szCs w:val="26"/>
        </w:rPr>
        <w:t xml:space="preserve">W.r.t application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11/01/2016 of </w:t>
      </w:r>
      <w:r w:rsidRPr="000348BF">
        <w:rPr>
          <w:sz w:val="26"/>
          <w:szCs w:val="26"/>
          <w:lang w:val="pt-PT"/>
        </w:rPr>
        <w:t>Govind Bene in regards to Littering of solid waste at Mandopa Road near his house, it is unanimously resolved to hold site inspection.</w:t>
      </w:r>
    </w:p>
    <w:p w:rsidR="0029263D" w:rsidRPr="002D1171" w:rsidRDefault="0029263D" w:rsidP="0029263D">
      <w:pPr>
        <w:pStyle w:val="ListParagraph"/>
        <w:ind w:left="810" w:hanging="810"/>
        <w:rPr>
          <w:sz w:val="14"/>
          <w:szCs w:val="10"/>
        </w:rPr>
      </w:pPr>
    </w:p>
    <w:p w:rsidR="0029263D" w:rsidRPr="000348BF" w:rsidRDefault="0029263D" w:rsidP="0029263D">
      <w:pPr>
        <w:spacing w:after="200" w:line="276" w:lineRule="auto"/>
        <w:ind w:left="810" w:hanging="810"/>
        <w:jc w:val="both"/>
        <w:rPr>
          <w:sz w:val="32"/>
        </w:rPr>
      </w:pPr>
      <w:r>
        <w:rPr>
          <w:rFonts w:ascii="Century" w:hAnsi="Century"/>
          <w:sz w:val="26"/>
          <w:szCs w:val="26"/>
        </w:rPr>
        <w:t xml:space="preserve">3 (11) </w:t>
      </w:r>
      <w:r w:rsidRPr="000348BF">
        <w:rPr>
          <w:rFonts w:ascii="Century" w:hAnsi="Century" w:cs="Calibri"/>
          <w:color w:val="000000"/>
          <w:sz w:val="26"/>
          <w:szCs w:val="26"/>
        </w:rPr>
        <w:t xml:space="preserve">W.r.t application </w:t>
      </w:r>
      <w:proofErr w:type="spellStart"/>
      <w:proofErr w:type="gramStart"/>
      <w:r w:rsidRPr="000348BF">
        <w:rPr>
          <w:rFonts w:ascii="Century" w:hAnsi="Century" w:cs="Calibri"/>
          <w:color w:val="000000"/>
          <w:sz w:val="26"/>
          <w:szCs w:val="26"/>
        </w:rPr>
        <w:t>dt</w:t>
      </w:r>
      <w:proofErr w:type="spellEnd"/>
      <w:proofErr w:type="gramEnd"/>
      <w:r w:rsidRPr="000348BF">
        <w:rPr>
          <w:rFonts w:ascii="Century" w:hAnsi="Century" w:cs="Calibri"/>
          <w:color w:val="000000"/>
          <w:sz w:val="26"/>
          <w:szCs w:val="26"/>
        </w:rPr>
        <w:t xml:space="preserve"> 13/01/2016 of </w:t>
      </w:r>
      <w:r w:rsidRPr="000348BF">
        <w:rPr>
          <w:sz w:val="26"/>
          <w:szCs w:val="26"/>
          <w:lang w:val="pt-PT"/>
        </w:rPr>
        <w:t>Prakash Bandekar in regards to branches of mango tree at Nagmodem; it is unanimously resolved to hold joint site inspection.</w:t>
      </w:r>
    </w:p>
    <w:p w:rsidR="0029263D" w:rsidRPr="002D1171" w:rsidRDefault="0029263D" w:rsidP="0029263D">
      <w:pPr>
        <w:pStyle w:val="ListParagraph"/>
        <w:ind w:left="810" w:hanging="810"/>
        <w:rPr>
          <w:sz w:val="18"/>
          <w:szCs w:val="14"/>
        </w:rPr>
      </w:pPr>
    </w:p>
    <w:p w:rsidR="0029263D" w:rsidRPr="000348BF" w:rsidRDefault="0029263D" w:rsidP="0029263D">
      <w:pPr>
        <w:spacing w:after="200" w:line="276" w:lineRule="auto"/>
        <w:ind w:left="810" w:hanging="810"/>
        <w:jc w:val="both"/>
        <w:rPr>
          <w:sz w:val="32"/>
        </w:rPr>
      </w:pPr>
      <w:r>
        <w:rPr>
          <w:rFonts w:ascii="Century" w:hAnsi="Century"/>
          <w:sz w:val="26"/>
          <w:szCs w:val="26"/>
        </w:rPr>
        <w:t xml:space="preserve">3 (12) </w:t>
      </w:r>
      <w:r w:rsidRPr="000348BF">
        <w:rPr>
          <w:rFonts w:ascii="Century" w:hAnsi="Century" w:cs="Calibri"/>
          <w:color w:val="000000"/>
          <w:sz w:val="26"/>
          <w:szCs w:val="26"/>
        </w:rPr>
        <w:t xml:space="preserve">W.r.t application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22/01/2016 of </w:t>
      </w:r>
      <w:r w:rsidRPr="000348BF">
        <w:rPr>
          <w:sz w:val="26"/>
          <w:szCs w:val="26"/>
          <w:lang w:val="pt-PT"/>
        </w:rPr>
        <w:t>Savio Rebello in regards to providing of access to landlocked property by land acquisition; it is unanimoulsy resolved to request the concerned to provide the details of property surrounding his plot and also submit the site plan showing the access which he proposesto acquire.</w:t>
      </w:r>
    </w:p>
    <w:p w:rsidR="0029263D" w:rsidRPr="002D1171" w:rsidRDefault="0029263D" w:rsidP="0029263D">
      <w:pPr>
        <w:pStyle w:val="ListParagraph"/>
        <w:ind w:left="810" w:hanging="810"/>
        <w:rPr>
          <w:sz w:val="16"/>
          <w:szCs w:val="12"/>
        </w:rPr>
      </w:pPr>
    </w:p>
    <w:p w:rsidR="0029263D" w:rsidRPr="000348BF" w:rsidRDefault="0029263D" w:rsidP="0029263D">
      <w:pPr>
        <w:spacing w:after="200" w:line="276" w:lineRule="auto"/>
        <w:ind w:left="810" w:hanging="810"/>
        <w:jc w:val="both"/>
        <w:rPr>
          <w:sz w:val="32"/>
        </w:rPr>
      </w:pPr>
      <w:r>
        <w:rPr>
          <w:rFonts w:ascii="Century" w:hAnsi="Century"/>
          <w:sz w:val="26"/>
          <w:szCs w:val="26"/>
        </w:rPr>
        <w:t xml:space="preserve">3 (13) </w:t>
      </w:r>
      <w:r w:rsidRPr="000348BF">
        <w:rPr>
          <w:rFonts w:ascii="Century" w:hAnsi="Century" w:cs="Calibri"/>
          <w:color w:val="000000"/>
          <w:sz w:val="26"/>
          <w:szCs w:val="26"/>
        </w:rPr>
        <w:t xml:space="preserve">W.r.t application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13/01/2016 of  </w:t>
      </w:r>
      <w:r w:rsidRPr="000348BF">
        <w:rPr>
          <w:sz w:val="26"/>
          <w:szCs w:val="26"/>
          <w:lang w:val="pt-PT"/>
        </w:rPr>
        <w:t xml:space="preserve">Plaxie Alinda Coutinho e Mascarenhas </w:t>
      </w:r>
      <w:r w:rsidRPr="000348BF">
        <w:rPr>
          <w:rFonts w:ascii="Century" w:hAnsi="Century" w:cs="Calibri"/>
          <w:color w:val="000000"/>
          <w:sz w:val="26"/>
          <w:szCs w:val="26"/>
        </w:rPr>
        <w:t xml:space="preserve">in regards to </w:t>
      </w:r>
      <w:r w:rsidRPr="000348BF">
        <w:rPr>
          <w:sz w:val="26"/>
          <w:szCs w:val="26"/>
          <w:lang w:val="pt-PT"/>
        </w:rPr>
        <w:t>Non-Compliance &amp; grant of time limit to demolish pig sty room in Sy.No.166/1 at Sinquetim it is unanimously resolved to provide 15 days time for demolition of the said pig sty.</w:t>
      </w:r>
    </w:p>
    <w:p w:rsidR="0029263D" w:rsidRPr="002D1171" w:rsidRDefault="0029263D" w:rsidP="0029263D">
      <w:pPr>
        <w:pStyle w:val="ListParagraph"/>
        <w:rPr>
          <w:sz w:val="18"/>
          <w:szCs w:val="14"/>
        </w:rPr>
      </w:pPr>
    </w:p>
    <w:p w:rsidR="0029263D" w:rsidRPr="000348BF" w:rsidRDefault="0029263D" w:rsidP="0029263D">
      <w:pPr>
        <w:spacing w:after="200" w:line="276" w:lineRule="auto"/>
        <w:ind w:left="810" w:hanging="810"/>
        <w:jc w:val="both"/>
        <w:rPr>
          <w:sz w:val="32"/>
        </w:rPr>
      </w:pPr>
      <w:r>
        <w:rPr>
          <w:rFonts w:ascii="Century" w:hAnsi="Century"/>
          <w:sz w:val="26"/>
          <w:szCs w:val="26"/>
        </w:rPr>
        <w:t xml:space="preserve">3 (14) </w:t>
      </w:r>
      <w:r w:rsidRPr="000348BF">
        <w:rPr>
          <w:rFonts w:ascii="Century" w:hAnsi="Century" w:cs="Calibri"/>
          <w:color w:val="000000"/>
          <w:sz w:val="26"/>
          <w:szCs w:val="26"/>
        </w:rPr>
        <w:t xml:space="preserve">W.r.t site inspection note dated 13/01/2016 of this office and application dated 11/01/2016 of </w:t>
      </w:r>
      <w:proofErr w:type="spellStart"/>
      <w:r w:rsidRPr="000348BF">
        <w:rPr>
          <w:rFonts w:ascii="Century" w:hAnsi="Century" w:cs="Calibri"/>
          <w:color w:val="000000"/>
          <w:sz w:val="26"/>
          <w:szCs w:val="26"/>
        </w:rPr>
        <w:t>Rubertina</w:t>
      </w:r>
      <w:proofErr w:type="spellEnd"/>
      <w:r w:rsidRPr="000348BF">
        <w:rPr>
          <w:rFonts w:ascii="Century" w:hAnsi="Century" w:cs="Calibri"/>
          <w:color w:val="000000"/>
          <w:sz w:val="26"/>
          <w:szCs w:val="26"/>
        </w:rPr>
        <w:t xml:space="preserve"> B. </w:t>
      </w:r>
      <w:proofErr w:type="spellStart"/>
      <w:r w:rsidRPr="000348BF">
        <w:rPr>
          <w:rFonts w:ascii="Century" w:hAnsi="Century" w:cs="Calibri"/>
          <w:color w:val="000000"/>
          <w:sz w:val="26"/>
          <w:szCs w:val="26"/>
        </w:rPr>
        <w:t>Gonsalves</w:t>
      </w:r>
      <w:proofErr w:type="spellEnd"/>
      <w:r w:rsidRPr="000348BF">
        <w:rPr>
          <w:rFonts w:ascii="Century" w:hAnsi="Century" w:cs="Calibri"/>
          <w:color w:val="000000"/>
          <w:sz w:val="26"/>
          <w:szCs w:val="26"/>
        </w:rPr>
        <w:t xml:space="preserve">; it is unanimously resolved to refer the matter to the Chairman, Rosary Commercial Arcade Co-Op. Housing Society </w:t>
      </w:r>
      <w:proofErr w:type="spellStart"/>
      <w:r w:rsidRPr="000348BF">
        <w:rPr>
          <w:rFonts w:ascii="Century" w:hAnsi="Century" w:cs="Calibri"/>
          <w:color w:val="000000"/>
          <w:sz w:val="26"/>
          <w:szCs w:val="26"/>
        </w:rPr>
        <w:t>Ltd.</w:t>
      </w:r>
      <w:proofErr w:type="gramStart"/>
      <w:r w:rsidRPr="000348BF">
        <w:rPr>
          <w:rFonts w:ascii="Century" w:hAnsi="Century" w:cs="Calibri"/>
          <w:color w:val="000000"/>
          <w:sz w:val="26"/>
          <w:szCs w:val="26"/>
        </w:rPr>
        <w:t>;for</w:t>
      </w:r>
      <w:proofErr w:type="spellEnd"/>
      <w:proofErr w:type="gramEnd"/>
      <w:r w:rsidRPr="000348BF">
        <w:rPr>
          <w:rFonts w:ascii="Century" w:hAnsi="Century" w:cs="Calibri"/>
          <w:color w:val="000000"/>
          <w:sz w:val="26"/>
          <w:szCs w:val="26"/>
        </w:rPr>
        <w:t xml:space="preserve"> their decision on installation of Chimney to the said shop premises which is pending at their end as per reply filed by the respondent.</w:t>
      </w:r>
    </w:p>
    <w:p w:rsidR="0029263D" w:rsidRDefault="0029263D" w:rsidP="0029263D">
      <w:pPr>
        <w:ind w:firstLine="720"/>
        <w:rPr>
          <w:rFonts w:ascii="Century" w:hAnsi="Century"/>
          <w:bCs/>
          <w:color w:val="000000" w:themeColor="text1"/>
          <w:szCs w:val="26"/>
          <w:u w:val="single"/>
        </w:rPr>
      </w:pP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pStyle w:val="ListParagraph"/>
        <w:rPr>
          <w:rFonts w:ascii="Century" w:hAnsi="Century" w:cs="Calibri"/>
          <w:color w:val="000000"/>
          <w:sz w:val="26"/>
          <w:szCs w:val="26"/>
        </w:rPr>
      </w:pPr>
    </w:p>
    <w:p w:rsidR="0029263D" w:rsidRPr="00FD753B" w:rsidRDefault="0029263D" w:rsidP="0029263D">
      <w:pPr>
        <w:pStyle w:val="ListParagraph"/>
        <w:rPr>
          <w:rFonts w:ascii="Century" w:hAnsi="Century" w:cs="Calibri"/>
          <w:color w:val="000000"/>
          <w:sz w:val="26"/>
          <w:szCs w:val="26"/>
        </w:rPr>
      </w:pPr>
    </w:p>
    <w:p w:rsidR="0029263D" w:rsidRPr="000348BF" w:rsidRDefault="0029263D" w:rsidP="0029263D">
      <w:pPr>
        <w:spacing w:after="200" w:line="276" w:lineRule="auto"/>
        <w:ind w:left="900" w:hanging="900"/>
        <w:jc w:val="both"/>
        <w:rPr>
          <w:sz w:val="32"/>
        </w:rPr>
      </w:pPr>
      <w:r>
        <w:rPr>
          <w:rFonts w:ascii="Century" w:hAnsi="Century"/>
          <w:sz w:val="26"/>
          <w:szCs w:val="26"/>
        </w:rPr>
        <w:t xml:space="preserve">3 (15) </w:t>
      </w:r>
      <w:r w:rsidRPr="000348BF">
        <w:rPr>
          <w:rFonts w:ascii="Century" w:hAnsi="Century" w:cs="Calibri"/>
          <w:color w:val="000000"/>
          <w:sz w:val="26"/>
          <w:szCs w:val="26"/>
        </w:rPr>
        <w:t xml:space="preserve">W.r.t application </w:t>
      </w:r>
      <w:proofErr w:type="spellStart"/>
      <w:proofErr w:type="gramStart"/>
      <w:r w:rsidRPr="000348BF">
        <w:rPr>
          <w:rFonts w:ascii="Century" w:hAnsi="Century" w:cs="Calibri"/>
          <w:color w:val="000000"/>
          <w:sz w:val="26"/>
          <w:szCs w:val="26"/>
        </w:rPr>
        <w:t>dt</w:t>
      </w:r>
      <w:proofErr w:type="spellEnd"/>
      <w:proofErr w:type="gramEnd"/>
      <w:r w:rsidRPr="000348BF">
        <w:rPr>
          <w:rFonts w:ascii="Century" w:hAnsi="Century" w:cs="Calibri"/>
          <w:color w:val="000000"/>
          <w:sz w:val="26"/>
          <w:szCs w:val="26"/>
        </w:rPr>
        <w:t xml:space="preserve"> 14/01/2016 of </w:t>
      </w:r>
      <w:r w:rsidRPr="000348BF">
        <w:rPr>
          <w:sz w:val="26"/>
          <w:szCs w:val="26"/>
          <w:lang w:val="pt-PT"/>
        </w:rPr>
        <w:t>Eleuterio Anastasio Carneiro in regards to Objection to dig/Carry sewerage pipe line work on the road passing through Sy.No. 58/9; it is unanimously resolved to call the concerned for a hearing and discuss the matter in the interest of the public.</w:t>
      </w:r>
    </w:p>
    <w:p w:rsidR="0029263D" w:rsidRPr="002D1171" w:rsidRDefault="0029263D" w:rsidP="0029263D">
      <w:pPr>
        <w:pStyle w:val="ListParagraph"/>
        <w:ind w:left="900" w:hanging="900"/>
        <w:rPr>
          <w:rFonts w:ascii="Century" w:hAnsi="Century" w:cs="Calibri"/>
          <w:color w:val="000000"/>
          <w:sz w:val="16"/>
          <w:szCs w:val="16"/>
        </w:rPr>
      </w:pPr>
    </w:p>
    <w:p w:rsidR="0029263D" w:rsidRPr="000348BF" w:rsidRDefault="0029263D" w:rsidP="0029263D">
      <w:pPr>
        <w:spacing w:after="200" w:line="276" w:lineRule="auto"/>
        <w:ind w:left="900" w:hanging="900"/>
        <w:jc w:val="both"/>
        <w:rPr>
          <w:sz w:val="32"/>
        </w:rPr>
      </w:pPr>
      <w:r>
        <w:rPr>
          <w:rFonts w:ascii="Century" w:hAnsi="Century"/>
          <w:sz w:val="26"/>
          <w:szCs w:val="26"/>
        </w:rPr>
        <w:t xml:space="preserve">3 (16) </w:t>
      </w:r>
      <w:r w:rsidRPr="000348BF">
        <w:rPr>
          <w:rFonts w:ascii="Century" w:hAnsi="Century" w:cs="Calibri"/>
          <w:color w:val="000000"/>
          <w:sz w:val="26"/>
          <w:szCs w:val="26"/>
        </w:rPr>
        <w:t xml:space="preserve">W.r.t. memorandum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21/01/2016 of </w:t>
      </w:r>
      <w:r w:rsidRPr="000348BF">
        <w:rPr>
          <w:sz w:val="26"/>
          <w:szCs w:val="26"/>
          <w:lang w:val="pt-PT"/>
        </w:rPr>
        <w:t>Deputy Director of Panchayats, South Goa, it is confirmed that Show Cause Notices have been issued to Ana Paula Mascarenhas, Catherine Correia Graca Michela Correia, Wilfred Correia, Heirs of Late Jose Maria Correia vide Show Cause Notice VP/N/1329/2015-16 dated 29/09/2015 who is one of the respondants in the matter and suitable reply is not received by this office. Further it is confirmed that the show cause notice VP/N/2092/2014-15 dated 02/03/2015 has been  issued to Maria Augusta D’cunha e Dias and Ernestina Menezes E Andrade and the replies dated 19/03/2015 and 17/06/2016 are unsatisfactory and is observed that considerable time is lost and presume that the matter is beyond any amicable solution  and hence it is unanimously resolved to issue demolition notice to all the above named respondants directing the concerned to  demolish the compound wall contructed in land bearing Sy. No. 68/3, Calvaddo Navelim and more specifically described in the site inspection report of Block Development Officer dated 22/05/2014.</w:t>
      </w:r>
    </w:p>
    <w:p w:rsidR="0029263D" w:rsidRPr="002D1171" w:rsidRDefault="0029263D" w:rsidP="0029263D">
      <w:pPr>
        <w:pStyle w:val="ListParagraph"/>
        <w:rPr>
          <w:rFonts w:ascii="Century" w:hAnsi="Century" w:cs="Calibri"/>
          <w:color w:val="000000"/>
          <w:sz w:val="14"/>
          <w:szCs w:val="14"/>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3 (17</w:t>
      </w:r>
      <w:proofErr w:type="gramStart"/>
      <w:r>
        <w:rPr>
          <w:rFonts w:ascii="Century" w:hAnsi="Century"/>
          <w:sz w:val="26"/>
          <w:szCs w:val="26"/>
        </w:rPr>
        <w:t xml:space="preserve">)  </w:t>
      </w:r>
      <w:r w:rsidRPr="000348BF">
        <w:rPr>
          <w:rFonts w:ascii="Century" w:hAnsi="Century" w:cs="Calibri"/>
          <w:color w:val="000000"/>
          <w:sz w:val="26"/>
          <w:szCs w:val="26"/>
        </w:rPr>
        <w:t>W.r.t</w:t>
      </w:r>
      <w:proofErr w:type="gramEnd"/>
      <w:r w:rsidRPr="000348BF">
        <w:rPr>
          <w:rFonts w:ascii="Century" w:hAnsi="Century" w:cs="Calibri"/>
          <w:color w:val="000000"/>
          <w:sz w:val="26"/>
          <w:szCs w:val="26"/>
        </w:rPr>
        <w:t xml:space="preserve"> Show Cause Notice </w:t>
      </w:r>
      <w:proofErr w:type="spellStart"/>
      <w:r w:rsidRPr="000348BF">
        <w:rPr>
          <w:rFonts w:ascii="Century" w:hAnsi="Century" w:cs="Calibri"/>
          <w:color w:val="000000"/>
          <w:sz w:val="26"/>
          <w:szCs w:val="26"/>
        </w:rPr>
        <w:t>dt.</w:t>
      </w:r>
      <w:proofErr w:type="spellEnd"/>
      <w:r>
        <w:rPr>
          <w:rFonts w:ascii="Century" w:hAnsi="Century" w:cs="Calibri"/>
          <w:color w:val="000000"/>
          <w:sz w:val="26"/>
          <w:szCs w:val="26"/>
        </w:rPr>
        <w:t xml:space="preserve"> 12/01/2016 </w:t>
      </w:r>
      <w:r w:rsidRPr="000348BF">
        <w:rPr>
          <w:rFonts w:ascii="Century" w:hAnsi="Century" w:cs="Calibri"/>
          <w:color w:val="000000"/>
          <w:sz w:val="26"/>
          <w:szCs w:val="26"/>
        </w:rPr>
        <w:t>of</w:t>
      </w:r>
      <w:r>
        <w:rPr>
          <w:rFonts w:ascii="Century" w:hAnsi="Century" w:cs="Calibri"/>
          <w:color w:val="000000"/>
          <w:sz w:val="26"/>
          <w:szCs w:val="26"/>
        </w:rPr>
        <w:t xml:space="preserve"> </w:t>
      </w:r>
      <w:r w:rsidRPr="000348BF">
        <w:rPr>
          <w:sz w:val="26"/>
          <w:szCs w:val="26"/>
          <w:lang w:val="pt-PT"/>
        </w:rPr>
        <w:t>Deputy Director of Panchayats, South Goa, it is unanimously resolved to submit a suitable reply stating that the Panchayat is in the process of initiating action.It is further confirmed that show cause notices have been issued in the matter and replies are received which shall be decided in the subsequent agenda to follow. It is further resolved to convey all the decisions made individually in the matter.</w:t>
      </w:r>
    </w:p>
    <w:p w:rsidR="0029263D" w:rsidRPr="002D1171" w:rsidRDefault="0029263D" w:rsidP="0029263D">
      <w:pPr>
        <w:pStyle w:val="ListParagraph"/>
        <w:ind w:left="900" w:hanging="900"/>
        <w:rPr>
          <w:rFonts w:ascii="Century" w:hAnsi="Century" w:cs="Calibri"/>
          <w:color w:val="000000"/>
          <w:sz w:val="16"/>
          <w:szCs w:val="1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(18)  </w:t>
      </w:r>
      <w:r w:rsidRPr="000348BF">
        <w:rPr>
          <w:rFonts w:ascii="Century" w:hAnsi="Century" w:cs="Calibri"/>
          <w:color w:val="000000"/>
          <w:sz w:val="26"/>
          <w:szCs w:val="26"/>
        </w:rPr>
        <w:t xml:space="preserve">W.r.t reply dt14/01/2016 of </w:t>
      </w:r>
      <w:r w:rsidRPr="000348BF">
        <w:rPr>
          <w:sz w:val="26"/>
          <w:szCs w:val="26"/>
          <w:lang w:val="pt-PT"/>
        </w:rPr>
        <w:t>Sundar Chavan Dongorim</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Pr="002D1171" w:rsidRDefault="0029263D" w:rsidP="0029263D">
      <w:pPr>
        <w:pStyle w:val="ListParagraph"/>
        <w:rPr>
          <w:rFonts w:ascii="Century" w:hAnsi="Century" w:cs="Calibri"/>
          <w:color w:val="000000"/>
          <w:sz w:val="18"/>
          <w:szCs w:val="18"/>
        </w:rPr>
      </w:pPr>
    </w:p>
    <w:p w:rsidR="0029263D"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(19)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proofErr w:type="spellStart"/>
      <w:r w:rsidRPr="000348BF">
        <w:rPr>
          <w:rFonts w:ascii="Century" w:hAnsi="Century" w:cs="Calibri"/>
          <w:color w:val="000000"/>
          <w:sz w:val="26"/>
          <w:szCs w:val="26"/>
        </w:rPr>
        <w:t>Naguli</w:t>
      </w:r>
      <w:proofErr w:type="spellEnd"/>
      <w:r w:rsidRPr="000348BF">
        <w:rPr>
          <w:rFonts w:ascii="Century" w:hAnsi="Century" w:cs="Calibri"/>
          <w:color w:val="000000"/>
          <w:sz w:val="26"/>
          <w:szCs w:val="26"/>
        </w:rPr>
        <w:t xml:space="preserve"> Patel 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w:t>
      </w: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jc w:val="both"/>
        <w:rPr>
          <w:rFonts w:ascii="Century" w:hAnsi="Century" w:cs="Calibri"/>
          <w:color w:val="000000"/>
          <w:sz w:val="26"/>
          <w:szCs w:val="26"/>
        </w:rPr>
      </w:pPr>
      <w:proofErr w:type="gramStart"/>
      <w:r w:rsidRPr="000348BF">
        <w:rPr>
          <w:rFonts w:ascii="Century" w:hAnsi="Century" w:cs="Calibri"/>
          <w:color w:val="000000"/>
          <w:sz w:val="26"/>
          <w:szCs w:val="26"/>
        </w:rPr>
        <w:t>have</w:t>
      </w:r>
      <w:proofErr w:type="gramEnd"/>
      <w:r w:rsidRPr="000348BF">
        <w:rPr>
          <w:rFonts w:ascii="Century" w:hAnsi="Century" w:cs="Calibri"/>
          <w:color w:val="000000"/>
          <w:sz w:val="26"/>
          <w:szCs w:val="26"/>
        </w:rPr>
        <w:t xml:space="preser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Pr="005D7C6A" w:rsidRDefault="0029263D" w:rsidP="0029263D">
      <w:pPr>
        <w:pStyle w:val="ListParagraph"/>
        <w:rPr>
          <w:rFonts w:ascii="Century" w:hAnsi="Century" w:cs="Calibri"/>
          <w:color w:val="000000"/>
          <w:sz w:val="26"/>
          <w:szCs w:val="26"/>
        </w:rPr>
      </w:pPr>
    </w:p>
    <w:p w:rsidR="0029263D" w:rsidRPr="00C43AB6" w:rsidRDefault="0029263D" w:rsidP="0029263D">
      <w:pPr>
        <w:pStyle w:val="ListParagraph"/>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(20)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 xml:space="preserve">Laxmi Patil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Default="0029263D" w:rsidP="0029263D">
      <w:pPr>
        <w:pStyle w:val="ListParagraph"/>
        <w:spacing w:after="200" w:line="276" w:lineRule="auto"/>
        <w:jc w:val="both"/>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(21)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 xml:space="preserve">Deepashree Shetkar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Default="0029263D" w:rsidP="0029263D">
      <w:pPr>
        <w:pStyle w:val="ListParagraph"/>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(22)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 xml:space="preserve">Riaza Shaikh alias Riyaza Shaikh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Default="0029263D" w:rsidP="0029263D">
      <w:pPr>
        <w:pStyle w:val="ListParagraph"/>
        <w:spacing w:after="200" w:line="276" w:lineRule="auto"/>
        <w:ind w:left="900" w:hanging="900"/>
        <w:jc w:val="both"/>
        <w:rPr>
          <w:rFonts w:ascii="Century" w:hAnsi="Century" w:cs="Calibri"/>
          <w:color w:val="000000"/>
          <w:sz w:val="26"/>
          <w:szCs w:val="26"/>
        </w:rPr>
      </w:pPr>
    </w:p>
    <w:p w:rsidR="0029263D"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(23)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 xml:space="preserve">Noorjahan Shaik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w:t>
      </w: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jc w:val="both"/>
        <w:rPr>
          <w:rFonts w:ascii="Century" w:hAnsi="Century" w:cs="Calibri"/>
          <w:color w:val="000000"/>
          <w:sz w:val="26"/>
          <w:szCs w:val="26"/>
        </w:rPr>
      </w:pPr>
      <w:proofErr w:type="gramStart"/>
      <w:r w:rsidRPr="000348BF">
        <w:rPr>
          <w:rFonts w:ascii="Century" w:hAnsi="Century" w:cs="Calibri"/>
          <w:color w:val="000000"/>
          <w:sz w:val="26"/>
          <w:szCs w:val="26"/>
        </w:rPr>
        <w:t>amicably</w:t>
      </w:r>
      <w:proofErr w:type="gramEnd"/>
      <w:r w:rsidRPr="000348BF">
        <w:rPr>
          <w:rFonts w:ascii="Century" w:hAnsi="Century" w:cs="Calibri"/>
          <w:color w:val="000000"/>
          <w:sz w:val="26"/>
          <w:szCs w:val="26"/>
        </w:rPr>
        <w:t xml:space="preserve">;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Pr="002D1171" w:rsidRDefault="0029263D" w:rsidP="0029263D">
      <w:pPr>
        <w:pStyle w:val="ListParagraph"/>
        <w:spacing w:after="200" w:line="276" w:lineRule="auto"/>
        <w:ind w:left="900" w:hanging="900"/>
        <w:jc w:val="both"/>
        <w:rPr>
          <w:rFonts w:ascii="Century" w:hAnsi="Century" w:cs="Calibri"/>
          <w:color w:val="000000"/>
          <w:sz w:val="10"/>
          <w:szCs w:val="10"/>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(24) </w:t>
      </w:r>
      <w:r w:rsidRPr="000348BF">
        <w:rPr>
          <w:rFonts w:ascii="Century" w:hAnsi="Century" w:cs="Calibri"/>
          <w:color w:val="000000"/>
          <w:sz w:val="26"/>
          <w:szCs w:val="26"/>
        </w:rPr>
        <w:t xml:space="preserve">W.r.t reply </w:t>
      </w:r>
      <w:proofErr w:type="spellStart"/>
      <w:proofErr w:type="gramStart"/>
      <w:r w:rsidRPr="000348BF">
        <w:rPr>
          <w:rFonts w:ascii="Century" w:hAnsi="Century" w:cs="Calibri"/>
          <w:color w:val="000000"/>
          <w:sz w:val="26"/>
          <w:szCs w:val="26"/>
        </w:rPr>
        <w:t>dt</w:t>
      </w:r>
      <w:proofErr w:type="spellEnd"/>
      <w:proofErr w:type="gramEnd"/>
      <w:r w:rsidRPr="000348BF">
        <w:rPr>
          <w:rFonts w:ascii="Century" w:hAnsi="Century" w:cs="Calibri"/>
          <w:color w:val="000000"/>
          <w:sz w:val="26"/>
          <w:szCs w:val="26"/>
        </w:rPr>
        <w:t xml:space="preserve"> 16/01/2016 of </w:t>
      </w:r>
      <w:r w:rsidRPr="000348BF">
        <w:rPr>
          <w:sz w:val="26"/>
          <w:szCs w:val="26"/>
          <w:lang w:val="pt-PT"/>
        </w:rPr>
        <w:t>Kamron N.  Kaetevalie alias Kamru M. Shaik</w:t>
      </w:r>
      <w:r w:rsidRPr="000348BF">
        <w:rPr>
          <w:rFonts w:ascii="Century" w:hAnsi="Century" w:cs="Calibri"/>
          <w:color w:val="000000"/>
          <w:sz w:val="26"/>
          <w:szCs w:val="26"/>
        </w:rPr>
        <w:t xml:space="preserve"> 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Default="0029263D" w:rsidP="0029263D">
      <w:pPr>
        <w:pStyle w:val="ListParagraph"/>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(25)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 xml:space="preserve">Hussen Bi Katari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Default="0029263D" w:rsidP="0029263D">
      <w:pPr>
        <w:pStyle w:val="ListParagraph"/>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(26)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 xml:space="preserve">Basera Shaikh alias Bashirabi Shaikh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Pr="002D1171" w:rsidRDefault="0029263D" w:rsidP="0029263D">
      <w:pPr>
        <w:pStyle w:val="ListParagraph"/>
        <w:spacing w:after="200" w:line="276" w:lineRule="auto"/>
        <w:ind w:left="900" w:hanging="900"/>
        <w:jc w:val="both"/>
        <w:rPr>
          <w:rFonts w:ascii="Century" w:hAnsi="Century" w:cs="Calibri"/>
          <w:color w:val="000000"/>
          <w:sz w:val="10"/>
          <w:szCs w:val="10"/>
        </w:rPr>
      </w:pPr>
    </w:p>
    <w:p w:rsidR="0029263D"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(27)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Rafibadsha Saidalli alias Badshab Imamsab alias Rafiq Sayed Ali alias Rafia Basha Imamsab</w:t>
      </w:r>
      <w:r w:rsidRPr="000348BF">
        <w:rPr>
          <w:rFonts w:ascii="Century" w:hAnsi="Century" w:cs="Calibri"/>
          <w:color w:val="000000"/>
          <w:sz w:val="26"/>
          <w:szCs w:val="26"/>
        </w:rPr>
        <w:t xml:space="preserve"> 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w:t>
      </w:r>
    </w:p>
    <w:p w:rsidR="0029263D" w:rsidRDefault="0029263D" w:rsidP="0029263D">
      <w:pPr>
        <w:spacing w:after="200" w:line="276" w:lineRule="auto"/>
        <w:ind w:left="900" w:hanging="900"/>
        <w:jc w:val="both"/>
        <w:rPr>
          <w:rFonts w:ascii="Century" w:hAnsi="Century" w:cs="Calibri"/>
          <w:color w:val="000000"/>
          <w:sz w:val="26"/>
          <w:szCs w:val="26"/>
        </w:rPr>
      </w:pP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jc w:val="both"/>
        <w:rPr>
          <w:rFonts w:ascii="Century" w:hAnsi="Century" w:cs="Calibri"/>
          <w:color w:val="000000"/>
          <w:sz w:val="26"/>
          <w:szCs w:val="26"/>
        </w:rPr>
      </w:pPr>
      <w:proofErr w:type="gramStart"/>
      <w:r w:rsidRPr="000348BF">
        <w:rPr>
          <w:rFonts w:ascii="Century" w:hAnsi="Century" w:cs="Calibri"/>
          <w:color w:val="000000"/>
          <w:sz w:val="26"/>
          <w:szCs w:val="26"/>
        </w:rPr>
        <w:t>enough</w:t>
      </w:r>
      <w:proofErr w:type="gramEnd"/>
      <w:r w:rsidRPr="000348BF">
        <w:rPr>
          <w:rFonts w:ascii="Century" w:hAnsi="Century" w:cs="Calibri"/>
          <w:color w:val="000000"/>
          <w:sz w:val="26"/>
          <w:szCs w:val="26"/>
        </w:rPr>
        <w:t xml:space="preserve">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Pr="002D1171" w:rsidRDefault="0029263D" w:rsidP="0029263D">
      <w:pPr>
        <w:pStyle w:val="ListParagraph"/>
        <w:spacing w:after="200" w:line="276" w:lineRule="auto"/>
        <w:ind w:left="900" w:hanging="900"/>
        <w:jc w:val="both"/>
        <w:rPr>
          <w:rFonts w:ascii="Century" w:hAnsi="Century" w:cs="Calibri"/>
          <w:color w:val="000000"/>
          <w:sz w:val="2"/>
          <w:szCs w:val="2"/>
        </w:rPr>
      </w:pPr>
    </w:p>
    <w:p w:rsidR="0029263D" w:rsidRDefault="0029263D" w:rsidP="0029263D">
      <w:pPr>
        <w:pStyle w:val="ListParagraph"/>
        <w:spacing w:after="200" w:line="276" w:lineRule="auto"/>
        <w:ind w:left="900" w:hanging="900"/>
        <w:jc w:val="both"/>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3 (28</w:t>
      </w:r>
      <w:proofErr w:type="gramStart"/>
      <w:r>
        <w:rPr>
          <w:rFonts w:ascii="Century" w:hAnsi="Century"/>
          <w:sz w:val="26"/>
          <w:szCs w:val="26"/>
        </w:rPr>
        <w:t xml:space="preserve">)  </w:t>
      </w:r>
      <w:r w:rsidRPr="000348BF">
        <w:rPr>
          <w:rFonts w:ascii="Century" w:hAnsi="Century" w:cs="Calibri"/>
          <w:color w:val="000000"/>
          <w:sz w:val="26"/>
          <w:szCs w:val="26"/>
        </w:rPr>
        <w:t>W.r.t</w:t>
      </w:r>
      <w:proofErr w:type="gramEnd"/>
      <w:r w:rsidRPr="000348BF">
        <w:rPr>
          <w:rFonts w:ascii="Century" w:hAnsi="Century" w:cs="Calibri"/>
          <w:color w:val="000000"/>
          <w:sz w:val="26"/>
          <w:szCs w:val="26"/>
        </w:rPr>
        <w:t xml:space="preserve">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16/01/2016 of </w:t>
      </w:r>
      <w:r w:rsidRPr="000348BF">
        <w:rPr>
          <w:sz w:val="26"/>
          <w:szCs w:val="26"/>
          <w:lang w:val="pt-PT"/>
        </w:rPr>
        <w:t>Maryam bi Khan alias Meherabi Usman Khan alias Mariana Usmakhan alias Mariana Bi Usmankhan</w:t>
      </w:r>
      <w:r w:rsidRPr="000348BF">
        <w:rPr>
          <w:rFonts w:ascii="Century" w:hAnsi="Century" w:cs="Calibri"/>
          <w:color w:val="000000"/>
          <w:sz w:val="26"/>
          <w:szCs w:val="26"/>
        </w:rPr>
        <w:t xml:space="preserve"> 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the members opined that the said respondent is staying in the complainants property for a long period of time and even before the property was partitioned and the present respondent becoming the owner. It would be inhuman on the part of this Panchayat to take up demolition of the said structure without giving enough time for the owner and respondent to settle the same amicably; it is further confirmed through the said reply that they have filed for </w:t>
      </w:r>
      <w:proofErr w:type="spellStart"/>
      <w:r w:rsidRPr="000348BF">
        <w:rPr>
          <w:rFonts w:ascii="Century" w:hAnsi="Century" w:cs="Calibri"/>
          <w:color w:val="000000"/>
          <w:sz w:val="26"/>
          <w:szCs w:val="26"/>
        </w:rPr>
        <w:t>mundcarial</w:t>
      </w:r>
      <w:proofErr w:type="spellEnd"/>
      <w:r w:rsidRPr="000348BF">
        <w:rPr>
          <w:rFonts w:ascii="Century" w:hAnsi="Century" w:cs="Calibri"/>
          <w:color w:val="000000"/>
          <w:sz w:val="26"/>
          <w:szCs w:val="26"/>
        </w:rPr>
        <w:t xml:space="preserve"> rights. Therefore it is unanimously resolved to refer the same to the complainant for needful action.</w:t>
      </w:r>
    </w:p>
    <w:p w:rsidR="0029263D" w:rsidRPr="002D1171" w:rsidRDefault="0029263D" w:rsidP="0029263D">
      <w:pPr>
        <w:pStyle w:val="ListParagraph"/>
        <w:spacing w:after="200" w:line="276" w:lineRule="auto"/>
        <w:ind w:left="900" w:hanging="900"/>
        <w:jc w:val="both"/>
        <w:rPr>
          <w:rFonts w:ascii="Century" w:hAnsi="Century" w:cs="Calibri"/>
          <w:color w:val="000000"/>
          <w:sz w:val="10"/>
          <w:szCs w:val="10"/>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(29)  </w:t>
      </w:r>
      <w:r w:rsidRPr="000348BF">
        <w:rPr>
          <w:rFonts w:ascii="Century" w:hAnsi="Century" w:cs="Calibri"/>
          <w:color w:val="000000"/>
          <w:sz w:val="26"/>
          <w:szCs w:val="26"/>
        </w:rPr>
        <w:t xml:space="preserve">W.r.t reply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19/01/2016 of </w:t>
      </w:r>
      <w:r w:rsidRPr="000348BF">
        <w:rPr>
          <w:sz w:val="26"/>
          <w:szCs w:val="26"/>
          <w:lang w:val="pt-PT"/>
        </w:rPr>
        <w:t xml:space="preserve">Kushavati Verenkar </w:t>
      </w:r>
      <w:r w:rsidRPr="000348BF">
        <w:rPr>
          <w:rFonts w:ascii="Century" w:hAnsi="Century" w:cs="Calibri"/>
          <w:color w:val="000000"/>
          <w:sz w:val="26"/>
          <w:szCs w:val="26"/>
        </w:rPr>
        <w:t xml:space="preserve">in response to Show Cause Notice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02/01/2016, it is unanimously resolved to refer the same to the complainant as it is stated that the said property has been purchased and the respondent have stated that the said house and well exists for more than 50 years.</w:t>
      </w:r>
    </w:p>
    <w:p w:rsidR="0029263D" w:rsidRPr="00FE724A" w:rsidRDefault="0029263D" w:rsidP="0029263D">
      <w:pPr>
        <w:pStyle w:val="ListParagraph"/>
        <w:ind w:left="900" w:hanging="900"/>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3 (30</w:t>
      </w:r>
      <w:proofErr w:type="gramStart"/>
      <w:r>
        <w:rPr>
          <w:rFonts w:ascii="Century" w:hAnsi="Century"/>
          <w:sz w:val="26"/>
          <w:szCs w:val="26"/>
        </w:rPr>
        <w:t xml:space="preserve">)  </w:t>
      </w:r>
      <w:r w:rsidRPr="000348BF">
        <w:rPr>
          <w:rFonts w:ascii="Century" w:hAnsi="Century" w:cs="Calibri"/>
          <w:color w:val="000000"/>
          <w:sz w:val="26"/>
          <w:szCs w:val="26"/>
        </w:rPr>
        <w:t>W.r.t</w:t>
      </w:r>
      <w:proofErr w:type="gramEnd"/>
      <w:r w:rsidRPr="000348BF">
        <w:rPr>
          <w:rFonts w:ascii="Century" w:hAnsi="Century" w:cs="Calibri"/>
          <w:color w:val="000000"/>
          <w:sz w:val="26"/>
          <w:szCs w:val="26"/>
        </w:rPr>
        <w:t xml:space="preserve"> application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15/01/2016 of </w:t>
      </w:r>
      <w:r w:rsidRPr="000348BF">
        <w:rPr>
          <w:sz w:val="26"/>
          <w:szCs w:val="26"/>
          <w:lang w:val="pt-PT"/>
        </w:rPr>
        <w:t>Royal Builders &amp; Real Estate Developers in regards to correction of area of the Bungalow in respect to house no. 833/18 as 183.00 Sq Mts, it is unanimoulsy resolved to request the concerned to submit Area Statement with plan duly signed by Engineer and the applicant.</w:t>
      </w:r>
    </w:p>
    <w:p w:rsidR="0029263D" w:rsidRPr="00200A73" w:rsidRDefault="0029263D" w:rsidP="0029263D">
      <w:pPr>
        <w:pStyle w:val="ListParagraph"/>
        <w:ind w:left="900" w:hanging="900"/>
        <w:rPr>
          <w:sz w:val="26"/>
          <w:szCs w:val="26"/>
          <w:lang w:val="pt-PT"/>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(31)  </w:t>
      </w:r>
      <w:r w:rsidRPr="000348BF">
        <w:rPr>
          <w:sz w:val="26"/>
          <w:szCs w:val="26"/>
          <w:lang w:val="pt-PT"/>
        </w:rPr>
        <w:t>W.r.t application dt 141/01/2016 of Alsony Peter Monteiro it is unanimously resolved to add the name of his wife Samira Socorrina Pires to the House Tax records of H. No. 933/3 (GF-S1), 933/3 (GF-S2), 933/3 (FF-F1) which is presently registered in the name of the applicant.</w:t>
      </w:r>
    </w:p>
    <w:p w:rsidR="0029263D" w:rsidRPr="00F72FCB" w:rsidRDefault="0029263D" w:rsidP="0029263D">
      <w:pPr>
        <w:pStyle w:val="ListParagraph"/>
        <w:ind w:left="900" w:hanging="900"/>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(32)  </w:t>
      </w:r>
      <w:r w:rsidRPr="000348BF">
        <w:rPr>
          <w:rFonts w:ascii="Century" w:hAnsi="Century" w:cs="Calibri"/>
          <w:color w:val="000000"/>
          <w:sz w:val="26"/>
          <w:szCs w:val="26"/>
        </w:rPr>
        <w:t xml:space="preserve">W.r.t comparative statement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05/01/2016, it is unanimously resolved to purchase Motor-Cycle without Gear of Make Suzuki Access 125 with on Ex-Showr</w:t>
      </w:r>
      <w:r>
        <w:rPr>
          <w:rFonts w:ascii="Century" w:hAnsi="Century" w:cs="Calibri"/>
          <w:color w:val="000000"/>
          <w:sz w:val="26"/>
          <w:szCs w:val="26"/>
        </w:rPr>
        <w:t>o</w:t>
      </w:r>
      <w:r w:rsidRPr="000348BF">
        <w:rPr>
          <w:rFonts w:ascii="Century" w:hAnsi="Century" w:cs="Calibri"/>
          <w:color w:val="000000"/>
          <w:sz w:val="26"/>
          <w:szCs w:val="26"/>
        </w:rPr>
        <w:t xml:space="preserve">om price of </w:t>
      </w:r>
      <w:proofErr w:type="spellStart"/>
      <w:r w:rsidRPr="000348BF">
        <w:rPr>
          <w:rFonts w:ascii="Century" w:hAnsi="Century" w:cs="Calibri"/>
          <w:color w:val="000000"/>
          <w:sz w:val="26"/>
          <w:szCs w:val="26"/>
        </w:rPr>
        <w:t>Rs</w:t>
      </w:r>
      <w:proofErr w:type="spellEnd"/>
      <w:r w:rsidRPr="000348BF">
        <w:rPr>
          <w:rFonts w:ascii="Century" w:hAnsi="Century" w:cs="Calibri"/>
          <w:color w:val="000000"/>
          <w:sz w:val="26"/>
          <w:szCs w:val="26"/>
        </w:rPr>
        <w:t xml:space="preserve">. 53,623/- as mentioned in Quotation of Kunde Suzuki, Kunde Cars &amp; Bikes Pvt. Ltd, </w:t>
      </w:r>
      <w:proofErr w:type="spellStart"/>
      <w:r w:rsidRPr="000348BF">
        <w:rPr>
          <w:rFonts w:ascii="Century" w:hAnsi="Century" w:cs="Calibri"/>
          <w:color w:val="000000"/>
          <w:sz w:val="26"/>
          <w:szCs w:val="26"/>
        </w:rPr>
        <w:t>Nuvem</w:t>
      </w:r>
      <w:proofErr w:type="spellEnd"/>
      <w:r w:rsidRPr="000348BF">
        <w:rPr>
          <w:rFonts w:ascii="Century" w:hAnsi="Century" w:cs="Calibri"/>
          <w:color w:val="000000"/>
          <w:sz w:val="26"/>
          <w:szCs w:val="26"/>
        </w:rPr>
        <w:t xml:space="preserve"> Salcete Goa. It is confirmed that quotation of Shree Samarth Automotive for Pleasure (Hero) and </w:t>
      </w:r>
      <w:proofErr w:type="spellStart"/>
      <w:r w:rsidRPr="000348BF">
        <w:rPr>
          <w:rFonts w:ascii="Century" w:hAnsi="Century" w:cs="Calibri"/>
          <w:color w:val="000000"/>
          <w:sz w:val="26"/>
          <w:szCs w:val="26"/>
        </w:rPr>
        <w:t>Manguirish</w:t>
      </w:r>
      <w:proofErr w:type="spellEnd"/>
      <w:r w:rsidRPr="000348BF">
        <w:rPr>
          <w:rFonts w:ascii="Century" w:hAnsi="Century" w:cs="Calibri"/>
          <w:color w:val="000000"/>
          <w:sz w:val="26"/>
          <w:szCs w:val="26"/>
        </w:rPr>
        <w:t xml:space="preserve"> Motors for Jupiter (TVS) is received and is unanimously resolved to opt for Access 125 (Suzuki). The Quotation approved is from </w:t>
      </w:r>
      <w:proofErr w:type="spellStart"/>
      <w:r w:rsidRPr="000348BF">
        <w:rPr>
          <w:rFonts w:ascii="Century" w:hAnsi="Century" w:cs="Calibri"/>
          <w:color w:val="000000"/>
          <w:sz w:val="26"/>
          <w:szCs w:val="26"/>
        </w:rPr>
        <w:t>Authorised</w:t>
      </w:r>
      <w:proofErr w:type="spellEnd"/>
      <w:r w:rsidRPr="000348BF">
        <w:rPr>
          <w:rFonts w:ascii="Century" w:hAnsi="Century" w:cs="Calibri"/>
          <w:color w:val="000000"/>
          <w:sz w:val="26"/>
          <w:szCs w:val="26"/>
        </w:rPr>
        <w:t xml:space="preserve"> dealer Kunde Suzuki, Kunde Cars &amp; Bikes Pvt. Ltd, </w:t>
      </w:r>
      <w:proofErr w:type="spellStart"/>
      <w:r w:rsidRPr="000348BF">
        <w:rPr>
          <w:rFonts w:ascii="Century" w:hAnsi="Century" w:cs="Calibri"/>
          <w:color w:val="000000"/>
          <w:sz w:val="26"/>
          <w:szCs w:val="26"/>
        </w:rPr>
        <w:t>Nuvem</w:t>
      </w:r>
      <w:proofErr w:type="spellEnd"/>
      <w:r w:rsidRPr="000348BF">
        <w:rPr>
          <w:rFonts w:ascii="Century" w:hAnsi="Century" w:cs="Calibri"/>
          <w:color w:val="000000"/>
          <w:sz w:val="26"/>
          <w:szCs w:val="26"/>
        </w:rPr>
        <w:t>.</w:t>
      </w:r>
    </w:p>
    <w:p w:rsidR="0029263D" w:rsidRPr="00BF1CE8" w:rsidRDefault="0029263D" w:rsidP="0029263D">
      <w:pPr>
        <w:pStyle w:val="ListParagraph"/>
        <w:ind w:left="900" w:hanging="900"/>
        <w:rPr>
          <w:rFonts w:ascii="Century" w:hAnsi="Century" w:cs="Calibri"/>
          <w:color w:val="000000"/>
          <w:sz w:val="26"/>
          <w:szCs w:val="26"/>
        </w:rPr>
      </w:pP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spacing w:after="200" w:line="276" w:lineRule="auto"/>
        <w:ind w:left="900" w:hanging="900"/>
        <w:jc w:val="both"/>
        <w:rPr>
          <w:rFonts w:ascii="Century" w:hAnsi="Century"/>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3 (33</w:t>
      </w:r>
      <w:proofErr w:type="gramStart"/>
      <w:r>
        <w:rPr>
          <w:rFonts w:ascii="Century" w:hAnsi="Century"/>
          <w:sz w:val="26"/>
          <w:szCs w:val="26"/>
        </w:rPr>
        <w:t xml:space="preserve">)  </w:t>
      </w:r>
      <w:r w:rsidRPr="000348BF">
        <w:rPr>
          <w:rFonts w:ascii="Century" w:hAnsi="Century" w:cs="Calibri"/>
          <w:color w:val="000000"/>
          <w:sz w:val="26"/>
          <w:szCs w:val="26"/>
        </w:rPr>
        <w:t>W.r.t</w:t>
      </w:r>
      <w:proofErr w:type="gramEnd"/>
      <w:r w:rsidRPr="000348BF">
        <w:rPr>
          <w:rFonts w:ascii="Century" w:hAnsi="Century" w:cs="Calibri"/>
          <w:color w:val="000000"/>
          <w:sz w:val="26"/>
          <w:szCs w:val="26"/>
        </w:rPr>
        <w:t xml:space="preserve"> Bill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21/01/2016 of </w:t>
      </w:r>
      <w:proofErr w:type="spellStart"/>
      <w:r w:rsidRPr="000348BF">
        <w:rPr>
          <w:rFonts w:ascii="Century" w:hAnsi="Century" w:cs="Calibri"/>
          <w:color w:val="000000"/>
          <w:sz w:val="26"/>
          <w:szCs w:val="26"/>
        </w:rPr>
        <w:t>Caitano</w:t>
      </w:r>
      <w:proofErr w:type="spellEnd"/>
      <w:r w:rsidRPr="000348BF">
        <w:rPr>
          <w:rFonts w:ascii="Century" w:hAnsi="Century" w:cs="Calibri"/>
          <w:color w:val="000000"/>
          <w:sz w:val="26"/>
          <w:szCs w:val="26"/>
        </w:rPr>
        <w:t xml:space="preserve"> Gomes, it is unanimously resolved to pay an amount of </w:t>
      </w:r>
      <w:proofErr w:type="spellStart"/>
      <w:r w:rsidRPr="000348BF">
        <w:rPr>
          <w:rFonts w:ascii="Century" w:hAnsi="Century" w:cs="Calibri"/>
          <w:color w:val="000000"/>
          <w:sz w:val="26"/>
          <w:szCs w:val="26"/>
        </w:rPr>
        <w:t>Rs</w:t>
      </w:r>
      <w:proofErr w:type="spellEnd"/>
      <w:r w:rsidRPr="000348BF">
        <w:rPr>
          <w:rFonts w:ascii="Century" w:hAnsi="Century" w:cs="Calibri"/>
          <w:color w:val="000000"/>
          <w:sz w:val="26"/>
          <w:szCs w:val="26"/>
        </w:rPr>
        <w:t xml:space="preserve">. 7,400/- towards transport charges for collection of Garbage for the period from 15/01/2016 to 21/01/2016. </w:t>
      </w:r>
    </w:p>
    <w:p w:rsidR="0029263D" w:rsidRDefault="0029263D" w:rsidP="0029263D">
      <w:pPr>
        <w:spacing w:after="200" w:line="276" w:lineRule="auto"/>
        <w:ind w:left="990" w:hanging="990"/>
        <w:jc w:val="both"/>
        <w:rPr>
          <w:rFonts w:ascii="Century" w:hAnsi="Century" w:cs="Calibri"/>
          <w:color w:val="000000"/>
          <w:sz w:val="26"/>
          <w:szCs w:val="26"/>
        </w:rPr>
      </w:pPr>
      <w:r>
        <w:rPr>
          <w:rFonts w:ascii="Century" w:hAnsi="Century"/>
          <w:sz w:val="26"/>
          <w:szCs w:val="26"/>
        </w:rPr>
        <w:t xml:space="preserve">3 (34) </w:t>
      </w:r>
      <w:r w:rsidRPr="000348BF">
        <w:rPr>
          <w:rFonts w:ascii="Century" w:hAnsi="Century" w:cs="Calibri"/>
          <w:color w:val="000000"/>
          <w:sz w:val="26"/>
          <w:szCs w:val="26"/>
        </w:rPr>
        <w:t xml:space="preserve">Letter </w:t>
      </w:r>
      <w:proofErr w:type="spellStart"/>
      <w:r w:rsidRPr="000348BF">
        <w:rPr>
          <w:rFonts w:ascii="Century" w:hAnsi="Century" w:cs="Calibri"/>
          <w:color w:val="000000"/>
          <w:sz w:val="26"/>
          <w:szCs w:val="26"/>
        </w:rPr>
        <w:t>dt</w:t>
      </w:r>
      <w:proofErr w:type="spellEnd"/>
      <w:r w:rsidRPr="000348BF">
        <w:rPr>
          <w:rFonts w:ascii="Century" w:hAnsi="Century" w:cs="Calibri"/>
          <w:color w:val="000000"/>
          <w:sz w:val="26"/>
          <w:szCs w:val="26"/>
        </w:rPr>
        <w:t xml:space="preserve"> 11/01/2016 of BDO Salcete addressed to Director of Panchayats in regards to payment of Salaries to Staff, Members and Pensioners  through Bank, is unanimously noted.</w:t>
      </w:r>
    </w:p>
    <w:p w:rsidR="0029263D" w:rsidRPr="00AF13DD" w:rsidRDefault="0029263D" w:rsidP="0029263D">
      <w:pPr>
        <w:pStyle w:val="ListParagraph"/>
        <w:ind w:left="900" w:hanging="900"/>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(35) </w:t>
      </w:r>
      <w:r w:rsidRPr="000348BF">
        <w:rPr>
          <w:rFonts w:ascii="Century" w:hAnsi="Century" w:cs="Calibri"/>
          <w:color w:val="000000"/>
          <w:sz w:val="26"/>
          <w:szCs w:val="26"/>
        </w:rPr>
        <w:t>W.r.t Bil</w:t>
      </w:r>
      <w:r>
        <w:rPr>
          <w:rFonts w:ascii="Century" w:hAnsi="Century" w:cs="Calibri"/>
          <w:color w:val="000000"/>
          <w:sz w:val="26"/>
          <w:szCs w:val="26"/>
        </w:rPr>
        <w:t xml:space="preserve">l </w:t>
      </w:r>
      <w:proofErr w:type="spellStart"/>
      <w:proofErr w:type="gramStart"/>
      <w:r w:rsidRPr="000348BF">
        <w:rPr>
          <w:rFonts w:ascii="Century" w:hAnsi="Century" w:cs="Calibri"/>
          <w:color w:val="000000"/>
          <w:sz w:val="26"/>
          <w:szCs w:val="26"/>
        </w:rPr>
        <w:t>dt</w:t>
      </w:r>
      <w:proofErr w:type="spellEnd"/>
      <w:proofErr w:type="gramEnd"/>
      <w:r w:rsidRPr="000348BF">
        <w:rPr>
          <w:rFonts w:ascii="Century" w:hAnsi="Century" w:cs="Calibri"/>
          <w:color w:val="000000"/>
          <w:sz w:val="26"/>
          <w:szCs w:val="26"/>
        </w:rPr>
        <w:t xml:space="preserve"> 12/01/2016 of S.N. Printers it is unanimously resolved to pay an amount of </w:t>
      </w:r>
      <w:proofErr w:type="spellStart"/>
      <w:r w:rsidRPr="000348BF">
        <w:rPr>
          <w:rFonts w:ascii="Century" w:hAnsi="Century" w:cs="Calibri"/>
          <w:color w:val="000000"/>
          <w:sz w:val="26"/>
          <w:szCs w:val="26"/>
        </w:rPr>
        <w:t>Rs</w:t>
      </w:r>
      <w:proofErr w:type="spellEnd"/>
      <w:r w:rsidRPr="000348BF">
        <w:rPr>
          <w:rFonts w:ascii="Century" w:hAnsi="Century" w:cs="Calibri"/>
          <w:color w:val="000000"/>
          <w:sz w:val="26"/>
          <w:szCs w:val="26"/>
        </w:rPr>
        <w:t>. 5,293/-; towards purchase of stationery</w:t>
      </w:r>
    </w:p>
    <w:p w:rsidR="0029263D" w:rsidRPr="00970C86" w:rsidRDefault="0029263D" w:rsidP="0029263D">
      <w:pPr>
        <w:pStyle w:val="ListParagraph"/>
        <w:ind w:left="900" w:hanging="900"/>
        <w:rPr>
          <w:rFonts w:ascii="Century" w:hAnsi="Century" w:cs="Calibri"/>
          <w:color w:val="000000"/>
          <w:sz w:val="26"/>
          <w:szCs w:val="26"/>
        </w:rPr>
      </w:pPr>
    </w:p>
    <w:p w:rsidR="0029263D" w:rsidRPr="000348BF" w:rsidRDefault="0029263D" w:rsidP="0029263D">
      <w:pPr>
        <w:spacing w:after="200" w:line="276" w:lineRule="auto"/>
        <w:ind w:left="900" w:hanging="900"/>
        <w:jc w:val="both"/>
        <w:rPr>
          <w:rFonts w:ascii="Century" w:hAnsi="Century" w:cs="Calibri"/>
          <w:color w:val="000000"/>
          <w:sz w:val="26"/>
          <w:szCs w:val="26"/>
        </w:rPr>
      </w:pPr>
      <w:r>
        <w:rPr>
          <w:rFonts w:ascii="Century" w:hAnsi="Century"/>
          <w:sz w:val="26"/>
          <w:szCs w:val="26"/>
        </w:rPr>
        <w:t xml:space="preserve">3 (36) </w:t>
      </w:r>
      <w:r w:rsidRPr="000348BF">
        <w:rPr>
          <w:rFonts w:ascii="Century" w:hAnsi="Century" w:cs="Calibri"/>
          <w:color w:val="000000"/>
          <w:sz w:val="26"/>
          <w:szCs w:val="26"/>
        </w:rPr>
        <w:t>W.r.t muster rolls submitted by Sarpanch, in respect to following works taken up departmentally in public interest, it is unanimously resolved to approve and pay the respective amount shown there below in respect of works undertaken for the period from 15/01/2016 to 28/01/2016</w:t>
      </w:r>
      <w:r>
        <w:rPr>
          <w:rFonts w:ascii="Century" w:hAnsi="Century" w:cs="Calibri"/>
          <w:color w:val="000000"/>
          <w:sz w:val="26"/>
          <w:szCs w:val="26"/>
        </w:rPr>
        <w:t>;</w:t>
      </w:r>
    </w:p>
    <w:tbl>
      <w:tblPr>
        <w:tblStyle w:val="TableGrid"/>
        <w:tblW w:w="0" w:type="auto"/>
        <w:tblInd w:w="392" w:type="dxa"/>
        <w:tblLook w:val="04A0" w:firstRow="1" w:lastRow="0" w:firstColumn="1" w:lastColumn="0" w:noHBand="0" w:noVBand="1"/>
      </w:tblPr>
      <w:tblGrid>
        <w:gridCol w:w="992"/>
        <w:gridCol w:w="5240"/>
        <w:gridCol w:w="2952"/>
      </w:tblGrid>
      <w:tr w:rsidR="0029263D" w:rsidRPr="002F13E1" w:rsidTr="00494EE9">
        <w:tc>
          <w:tcPr>
            <w:tcW w:w="992" w:type="dxa"/>
          </w:tcPr>
          <w:p w:rsidR="0029263D" w:rsidRPr="002F13E1" w:rsidRDefault="0029263D" w:rsidP="00494EE9">
            <w:pPr>
              <w:pStyle w:val="ListParagraph"/>
              <w:spacing w:before="240"/>
              <w:ind w:left="0"/>
              <w:jc w:val="both"/>
              <w:rPr>
                <w:rFonts w:ascii="Century" w:hAnsi="Century" w:cs="Calibri"/>
                <w:b/>
                <w:color w:val="000000"/>
                <w:sz w:val="26"/>
                <w:szCs w:val="26"/>
              </w:rPr>
            </w:pPr>
            <w:r w:rsidRPr="002F13E1">
              <w:rPr>
                <w:rFonts w:ascii="Century" w:hAnsi="Century" w:cs="Calibri"/>
                <w:b/>
                <w:color w:val="000000"/>
                <w:sz w:val="26"/>
                <w:szCs w:val="26"/>
              </w:rPr>
              <w:t>Sr. No.</w:t>
            </w:r>
          </w:p>
        </w:tc>
        <w:tc>
          <w:tcPr>
            <w:tcW w:w="5240" w:type="dxa"/>
          </w:tcPr>
          <w:p w:rsidR="0029263D" w:rsidRPr="002F13E1" w:rsidRDefault="0029263D" w:rsidP="00494EE9">
            <w:pPr>
              <w:pStyle w:val="ListParagraph"/>
              <w:spacing w:before="240"/>
              <w:ind w:left="0"/>
              <w:jc w:val="both"/>
              <w:rPr>
                <w:rFonts w:ascii="Century" w:hAnsi="Century" w:cs="Calibri"/>
                <w:b/>
                <w:color w:val="000000"/>
                <w:sz w:val="26"/>
                <w:szCs w:val="26"/>
              </w:rPr>
            </w:pPr>
            <w:r w:rsidRPr="002F13E1">
              <w:rPr>
                <w:rFonts w:ascii="Century" w:hAnsi="Century" w:cs="Calibri"/>
                <w:b/>
                <w:color w:val="000000"/>
                <w:sz w:val="26"/>
                <w:szCs w:val="26"/>
              </w:rPr>
              <w:t>Name of the Work</w:t>
            </w:r>
          </w:p>
        </w:tc>
        <w:tc>
          <w:tcPr>
            <w:tcW w:w="2952" w:type="dxa"/>
          </w:tcPr>
          <w:p w:rsidR="0029263D" w:rsidRPr="002F13E1" w:rsidRDefault="0029263D" w:rsidP="00494EE9">
            <w:pPr>
              <w:pStyle w:val="ListParagraph"/>
              <w:spacing w:before="240"/>
              <w:ind w:left="0"/>
              <w:jc w:val="both"/>
              <w:rPr>
                <w:rFonts w:ascii="Century" w:hAnsi="Century" w:cs="Calibri"/>
                <w:b/>
                <w:color w:val="000000"/>
                <w:sz w:val="26"/>
                <w:szCs w:val="26"/>
              </w:rPr>
            </w:pPr>
            <w:r w:rsidRPr="002F13E1">
              <w:rPr>
                <w:rFonts w:ascii="Century" w:hAnsi="Century" w:cs="Calibri"/>
                <w:b/>
                <w:color w:val="000000"/>
                <w:sz w:val="26"/>
                <w:szCs w:val="26"/>
              </w:rPr>
              <w:t>Amount</w:t>
            </w:r>
          </w:p>
        </w:tc>
      </w:tr>
      <w:tr w:rsidR="0029263D" w:rsidRPr="00E0497B" w:rsidTr="00494EE9">
        <w:tc>
          <w:tcPr>
            <w:tcW w:w="992" w:type="dxa"/>
          </w:tcPr>
          <w:p w:rsidR="0029263D" w:rsidRPr="00E0497B" w:rsidRDefault="0029263D" w:rsidP="00494EE9">
            <w:pPr>
              <w:pStyle w:val="ListParagraph"/>
              <w:spacing w:before="240"/>
              <w:ind w:left="0"/>
              <w:jc w:val="both"/>
              <w:rPr>
                <w:rFonts w:ascii="Century" w:hAnsi="Century" w:cs="Calibri"/>
                <w:color w:val="000000"/>
                <w:sz w:val="26"/>
                <w:szCs w:val="26"/>
              </w:rPr>
            </w:pPr>
            <w:r w:rsidRPr="00E0497B">
              <w:rPr>
                <w:rFonts w:ascii="Century" w:hAnsi="Century" w:cs="Calibri"/>
                <w:color w:val="000000"/>
                <w:sz w:val="26"/>
                <w:szCs w:val="26"/>
              </w:rPr>
              <w:t>1.</w:t>
            </w:r>
          </w:p>
        </w:tc>
        <w:tc>
          <w:tcPr>
            <w:tcW w:w="5240" w:type="dxa"/>
          </w:tcPr>
          <w:p w:rsidR="0029263D" w:rsidRPr="00E0497B" w:rsidRDefault="0029263D" w:rsidP="00494EE9">
            <w:pPr>
              <w:pStyle w:val="ListParagraph"/>
              <w:spacing w:before="240"/>
              <w:ind w:left="0"/>
              <w:jc w:val="both"/>
              <w:rPr>
                <w:rFonts w:ascii="Century" w:hAnsi="Century" w:cs="Calibri"/>
                <w:color w:val="000000"/>
                <w:sz w:val="26"/>
                <w:szCs w:val="26"/>
              </w:rPr>
            </w:pPr>
            <w:r w:rsidRPr="00E0497B">
              <w:rPr>
                <w:rFonts w:ascii="Century" w:hAnsi="Century"/>
                <w:bCs/>
                <w:color w:val="000000"/>
                <w:sz w:val="26"/>
                <w:szCs w:val="26"/>
              </w:rPr>
              <w:t>Cleaning of Market</w:t>
            </w:r>
          </w:p>
        </w:tc>
        <w:tc>
          <w:tcPr>
            <w:tcW w:w="2952" w:type="dxa"/>
          </w:tcPr>
          <w:p w:rsidR="0029263D" w:rsidRPr="00E0497B" w:rsidRDefault="0029263D" w:rsidP="00494EE9">
            <w:pPr>
              <w:pStyle w:val="ListParagraph"/>
              <w:spacing w:before="240"/>
              <w:ind w:left="0"/>
              <w:jc w:val="both"/>
              <w:rPr>
                <w:rFonts w:ascii="Century" w:hAnsi="Century" w:cs="Calibri"/>
                <w:color w:val="000000"/>
                <w:sz w:val="26"/>
                <w:szCs w:val="26"/>
              </w:rPr>
            </w:pPr>
            <w:proofErr w:type="spellStart"/>
            <w:r w:rsidRPr="00E0497B">
              <w:rPr>
                <w:rFonts w:ascii="Century" w:hAnsi="Century"/>
                <w:bCs/>
                <w:color w:val="000000"/>
                <w:sz w:val="26"/>
                <w:szCs w:val="26"/>
              </w:rPr>
              <w:t>Rs</w:t>
            </w:r>
            <w:proofErr w:type="spellEnd"/>
            <w:r w:rsidRPr="00E0497B">
              <w:rPr>
                <w:rFonts w:ascii="Century" w:hAnsi="Century"/>
                <w:bCs/>
                <w:color w:val="000000"/>
                <w:sz w:val="26"/>
                <w:szCs w:val="26"/>
              </w:rPr>
              <w:t>. 2,250/-</w:t>
            </w:r>
          </w:p>
        </w:tc>
      </w:tr>
      <w:tr w:rsidR="0029263D" w:rsidRPr="00E0497B" w:rsidTr="00494EE9">
        <w:tc>
          <w:tcPr>
            <w:tcW w:w="992" w:type="dxa"/>
          </w:tcPr>
          <w:p w:rsidR="0029263D" w:rsidRPr="00E0497B" w:rsidRDefault="0029263D" w:rsidP="00494EE9">
            <w:pPr>
              <w:pStyle w:val="ListParagraph"/>
              <w:spacing w:before="240"/>
              <w:ind w:left="0"/>
              <w:jc w:val="both"/>
              <w:rPr>
                <w:rFonts w:ascii="Century" w:hAnsi="Century" w:cs="Calibri"/>
                <w:color w:val="000000"/>
                <w:sz w:val="26"/>
                <w:szCs w:val="26"/>
              </w:rPr>
            </w:pPr>
            <w:r w:rsidRPr="00E0497B">
              <w:rPr>
                <w:rFonts w:ascii="Century" w:hAnsi="Century" w:cs="Calibri"/>
                <w:color w:val="000000"/>
                <w:sz w:val="26"/>
                <w:szCs w:val="26"/>
              </w:rPr>
              <w:t>2.</w:t>
            </w:r>
          </w:p>
        </w:tc>
        <w:tc>
          <w:tcPr>
            <w:tcW w:w="5240" w:type="dxa"/>
          </w:tcPr>
          <w:p w:rsidR="0029263D" w:rsidRPr="00E0497B" w:rsidRDefault="0029263D" w:rsidP="00494EE9">
            <w:pPr>
              <w:pStyle w:val="Header"/>
              <w:ind w:right="432"/>
              <w:jc w:val="both"/>
              <w:rPr>
                <w:rFonts w:ascii="Century" w:hAnsi="Century"/>
                <w:bCs/>
                <w:color w:val="000000"/>
                <w:sz w:val="26"/>
                <w:szCs w:val="26"/>
              </w:rPr>
            </w:pPr>
            <w:r w:rsidRPr="00E0497B">
              <w:rPr>
                <w:rFonts w:ascii="Century" w:hAnsi="Century"/>
                <w:bCs/>
                <w:color w:val="000000"/>
                <w:sz w:val="26"/>
                <w:szCs w:val="26"/>
              </w:rPr>
              <w:t>Sweeping &amp; Cleaning in jurisdiction</w:t>
            </w:r>
          </w:p>
          <w:p w:rsidR="0029263D" w:rsidRPr="00E0497B" w:rsidRDefault="0029263D" w:rsidP="00494EE9">
            <w:pPr>
              <w:pStyle w:val="ListParagraph"/>
              <w:spacing w:before="240"/>
              <w:ind w:left="0"/>
              <w:jc w:val="both"/>
              <w:rPr>
                <w:rFonts w:ascii="Century" w:hAnsi="Century"/>
                <w:bCs/>
                <w:color w:val="000000"/>
                <w:sz w:val="26"/>
                <w:szCs w:val="26"/>
              </w:rPr>
            </w:pPr>
            <w:r w:rsidRPr="00E0497B">
              <w:rPr>
                <w:rFonts w:ascii="Century" w:hAnsi="Century"/>
                <w:bCs/>
                <w:color w:val="000000"/>
                <w:sz w:val="26"/>
                <w:szCs w:val="26"/>
              </w:rPr>
              <w:t>Of V.P. Navelim</w:t>
            </w:r>
          </w:p>
        </w:tc>
        <w:tc>
          <w:tcPr>
            <w:tcW w:w="2952" w:type="dxa"/>
          </w:tcPr>
          <w:p w:rsidR="0029263D" w:rsidRPr="00E0497B" w:rsidRDefault="0029263D" w:rsidP="00494EE9">
            <w:pPr>
              <w:pStyle w:val="ListParagraph"/>
              <w:spacing w:before="240"/>
              <w:ind w:left="0"/>
              <w:jc w:val="both"/>
              <w:rPr>
                <w:rFonts w:ascii="Century" w:hAnsi="Century"/>
                <w:bCs/>
                <w:color w:val="000000"/>
                <w:sz w:val="26"/>
                <w:szCs w:val="26"/>
              </w:rPr>
            </w:pPr>
            <w:proofErr w:type="spellStart"/>
            <w:r w:rsidRPr="00E0497B">
              <w:rPr>
                <w:rFonts w:ascii="Century" w:hAnsi="Century"/>
                <w:bCs/>
                <w:color w:val="000000"/>
                <w:sz w:val="26"/>
                <w:szCs w:val="26"/>
              </w:rPr>
              <w:t>Rs</w:t>
            </w:r>
            <w:proofErr w:type="spellEnd"/>
            <w:r w:rsidRPr="00E0497B">
              <w:rPr>
                <w:rFonts w:ascii="Century" w:hAnsi="Century"/>
                <w:bCs/>
                <w:color w:val="000000"/>
                <w:sz w:val="26"/>
                <w:szCs w:val="26"/>
              </w:rPr>
              <w:t xml:space="preserve">. </w:t>
            </w:r>
            <w:r>
              <w:rPr>
                <w:rFonts w:ascii="Century" w:hAnsi="Century"/>
                <w:bCs/>
                <w:color w:val="000000"/>
                <w:sz w:val="26"/>
                <w:szCs w:val="26"/>
              </w:rPr>
              <w:t>5,850</w:t>
            </w:r>
            <w:r w:rsidRPr="00E0497B">
              <w:rPr>
                <w:rFonts w:ascii="Century" w:hAnsi="Century"/>
                <w:bCs/>
                <w:color w:val="000000"/>
                <w:sz w:val="26"/>
                <w:szCs w:val="26"/>
              </w:rPr>
              <w:t>/-</w:t>
            </w:r>
          </w:p>
        </w:tc>
      </w:tr>
      <w:tr w:rsidR="0029263D" w:rsidRPr="00E0497B" w:rsidTr="00494EE9">
        <w:tc>
          <w:tcPr>
            <w:tcW w:w="992" w:type="dxa"/>
          </w:tcPr>
          <w:p w:rsidR="0029263D" w:rsidRPr="00E0497B" w:rsidRDefault="0029263D" w:rsidP="00494EE9">
            <w:pPr>
              <w:pStyle w:val="ListParagraph"/>
              <w:spacing w:before="240"/>
              <w:ind w:left="0"/>
              <w:jc w:val="both"/>
              <w:rPr>
                <w:rFonts w:ascii="Century" w:hAnsi="Century" w:cs="Calibri"/>
                <w:color w:val="000000"/>
                <w:sz w:val="26"/>
                <w:szCs w:val="26"/>
              </w:rPr>
            </w:pPr>
            <w:r w:rsidRPr="00E0497B">
              <w:rPr>
                <w:rFonts w:ascii="Century" w:hAnsi="Century" w:cs="Calibri"/>
                <w:color w:val="000000"/>
                <w:sz w:val="26"/>
                <w:szCs w:val="26"/>
              </w:rPr>
              <w:t>3.</w:t>
            </w:r>
          </w:p>
        </w:tc>
        <w:tc>
          <w:tcPr>
            <w:tcW w:w="5240" w:type="dxa"/>
          </w:tcPr>
          <w:p w:rsidR="0029263D" w:rsidRPr="00E0497B" w:rsidRDefault="0029263D" w:rsidP="00494EE9">
            <w:pPr>
              <w:pStyle w:val="Header"/>
              <w:ind w:right="432"/>
              <w:jc w:val="both"/>
              <w:rPr>
                <w:rFonts w:ascii="Century" w:hAnsi="Century"/>
                <w:bCs/>
                <w:color w:val="000000"/>
                <w:sz w:val="26"/>
                <w:szCs w:val="26"/>
              </w:rPr>
            </w:pPr>
            <w:r w:rsidRPr="00E0497B">
              <w:rPr>
                <w:rFonts w:ascii="Century" w:hAnsi="Century"/>
                <w:bCs/>
                <w:color w:val="000000"/>
                <w:sz w:val="26"/>
                <w:szCs w:val="26"/>
              </w:rPr>
              <w:t>Disposal of Garbage</w:t>
            </w:r>
          </w:p>
        </w:tc>
        <w:tc>
          <w:tcPr>
            <w:tcW w:w="2952" w:type="dxa"/>
          </w:tcPr>
          <w:p w:rsidR="0029263D" w:rsidRPr="00E0497B" w:rsidRDefault="0029263D" w:rsidP="00494EE9">
            <w:pPr>
              <w:pStyle w:val="ListParagraph"/>
              <w:spacing w:before="240"/>
              <w:ind w:left="0"/>
              <w:jc w:val="both"/>
              <w:rPr>
                <w:rFonts w:ascii="Century" w:hAnsi="Century"/>
                <w:bCs/>
                <w:color w:val="000000"/>
                <w:sz w:val="26"/>
                <w:szCs w:val="26"/>
              </w:rPr>
            </w:pPr>
            <w:proofErr w:type="spellStart"/>
            <w:r w:rsidRPr="00E0497B">
              <w:rPr>
                <w:rFonts w:ascii="Century" w:hAnsi="Century"/>
                <w:bCs/>
                <w:color w:val="000000"/>
                <w:sz w:val="26"/>
                <w:szCs w:val="26"/>
              </w:rPr>
              <w:t>Rs</w:t>
            </w:r>
            <w:proofErr w:type="spellEnd"/>
            <w:r w:rsidRPr="00E0497B">
              <w:rPr>
                <w:rFonts w:ascii="Century" w:hAnsi="Century"/>
                <w:bCs/>
                <w:color w:val="000000"/>
                <w:sz w:val="26"/>
                <w:szCs w:val="26"/>
              </w:rPr>
              <w:t>. 2,850/-</w:t>
            </w:r>
          </w:p>
        </w:tc>
      </w:tr>
    </w:tbl>
    <w:p w:rsidR="0029263D" w:rsidRDefault="0029263D" w:rsidP="0029263D">
      <w:pPr>
        <w:pStyle w:val="ListParagraph"/>
        <w:spacing w:after="200" w:line="276" w:lineRule="auto"/>
        <w:jc w:val="both"/>
        <w:rPr>
          <w:rFonts w:ascii="Century" w:hAnsi="Century" w:cs="Calibri"/>
          <w:color w:val="000000"/>
          <w:sz w:val="26"/>
          <w:szCs w:val="26"/>
        </w:rPr>
      </w:pPr>
    </w:p>
    <w:p w:rsidR="0029263D" w:rsidRPr="002D1171" w:rsidRDefault="0029263D" w:rsidP="0029263D">
      <w:pPr>
        <w:pStyle w:val="ListParagraph"/>
        <w:spacing w:after="200" w:line="276" w:lineRule="auto"/>
        <w:jc w:val="both"/>
        <w:rPr>
          <w:rFonts w:ascii="Century" w:hAnsi="Century" w:cs="Calibri"/>
          <w:color w:val="000000"/>
          <w:sz w:val="16"/>
          <w:szCs w:val="16"/>
        </w:rPr>
      </w:pPr>
    </w:p>
    <w:p w:rsidR="0029263D" w:rsidRPr="007D0DDC" w:rsidRDefault="0029263D" w:rsidP="007D0DDC">
      <w:pPr>
        <w:pStyle w:val="ListParagraph"/>
        <w:numPr>
          <w:ilvl w:val="0"/>
          <w:numId w:val="20"/>
        </w:numPr>
        <w:jc w:val="both"/>
        <w:rPr>
          <w:rFonts w:ascii="Century" w:hAnsi="Century"/>
          <w:b/>
          <w:bCs/>
          <w:i/>
          <w:color w:val="000000"/>
          <w:sz w:val="26"/>
          <w:szCs w:val="26"/>
          <w:u w:val="single"/>
        </w:rPr>
      </w:pPr>
      <w:bookmarkStart w:id="0" w:name="_GoBack"/>
      <w:bookmarkEnd w:id="0"/>
      <w:r w:rsidRPr="007D0DDC">
        <w:rPr>
          <w:rFonts w:ascii="Century" w:hAnsi="Century"/>
          <w:b/>
          <w:bCs/>
          <w:i/>
          <w:color w:val="000000"/>
          <w:sz w:val="26"/>
          <w:szCs w:val="26"/>
          <w:u w:val="single"/>
        </w:rPr>
        <w:t>To Discuss The Proposals Taken For Gram Sabha Meeting Held On 4/10/2015.</w:t>
      </w:r>
    </w:p>
    <w:p w:rsidR="0029263D" w:rsidRPr="002D1171" w:rsidRDefault="0029263D" w:rsidP="0029263D">
      <w:pPr>
        <w:spacing w:after="200" w:line="276" w:lineRule="auto"/>
        <w:jc w:val="both"/>
        <w:rPr>
          <w:rFonts w:ascii="Century" w:hAnsi="Century" w:cs="Calibri"/>
          <w:color w:val="000000"/>
          <w:sz w:val="20"/>
          <w:szCs w:val="20"/>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color w:val="000000"/>
          <w:sz w:val="26"/>
          <w:szCs w:val="26"/>
        </w:rPr>
        <w:t xml:space="preserve">4 (1) </w:t>
      </w:r>
      <w:r>
        <w:rPr>
          <w:rFonts w:ascii="Century" w:hAnsi="Century"/>
          <w:b/>
          <w:bCs/>
          <w:i/>
          <w:color w:val="000000"/>
          <w:sz w:val="26"/>
          <w:szCs w:val="26"/>
          <w:u w:val="single"/>
        </w:rPr>
        <w:t>Gram Sabha Res. No. 5 (1) dated 04/10/2015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3</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8</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spacing w:after="200" w:line="276" w:lineRule="auto"/>
        <w:jc w:val="both"/>
        <w:rPr>
          <w:rFonts w:ascii="Century" w:hAnsi="Century" w:cs="Calibri"/>
          <w:color w:val="000000"/>
          <w:sz w:val="26"/>
          <w:szCs w:val="26"/>
        </w:rPr>
      </w:pPr>
    </w:p>
    <w:p w:rsidR="0029263D" w:rsidRDefault="0029263D" w:rsidP="0029263D">
      <w:pPr>
        <w:spacing w:after="200" w:line="276" w:lineRule="auto"/>
        <w:ind w:left="450"/>
        <w:jc w:val="both"/>
        <w:rPr>
          <w:rFonts w:ascii="Century" w:hAnsi="Century" w:cs="Calibri"/>
          <w:color w:val="000000"/>
          <w:sz w:val="26"/>
          <w:szCs w:val="26"/>
        </w:rPr>
      </w:pPr>
      <w:r>
        <w:rPr>
          <w:rFonts w:ascii="Century" w:hAnsi="Century" w:cs="Calibri"/>
          <w:color w:val="000000"/>
          <w:sz w:val="26"/>
          <w:szCs w:val="26"/>
        </w:rPr>
        <w:t>In pursuance of Gram Sabha Res. No. 5(1) dated 04/10/2015, it is unanimously resolved and confirmed that NOC from Land Owner needs to be obtained.</w:t>
      </w:r>
    </w:p>
    <w:p w:rsidR="0029263D" w:rsidRPr="00321A06" w:rsidRDefault="0029263D" w:rsidP="0029263D">
      <w:pPr>
        <w:spacing w:after="200" w:line="276" w:lineRule="auto"/>
        <w:ind w:left="450"/>
        <w:jc w:val="both"/>
        <w:rPr>
          <w:rFonts w:ascii="Century" w:hAnsi="Century" w:cs="Calibri"/>
          <w:color w:val="000000"/>
          <w:sz w:val="10"/>
          <w:szCs w:val="10"/>
        </w:rPr>
      </w:pPr>
    </w:p>
    <w:p w:rsidR="0029263D" w:rsidRPr="009330DC" w:rsidRDefault="0029263D" w:rsidP="007D0DDC">
      <w:pPr>
        <w:pStyle w:val="ListParagraph"/>
        <w:numPr>
          <w:ilvl w:val="0"/>
          <w:numId w:val="20"/>
        </w:numPr>
        <w:jc w:val="both"/>
        <w:rPr>
          <w:rFonts w:ascii="Century" w:hAnsi="Century"/>
          <w:b/>
          <w:bCs/>
          <w:i/>
          <w:color w:val="000000"/>
          <w:sz w:val="26"/>
          <w:szCs w:val="26"/>
          <w:u w:val="single"/>
        </w:rPr>
      </w:pPr>
      <w:r>
        <w:rPr>
          <w:rFonts w:ascii="Century" w:hAnsi="Century"/>
          <w:b/>
          <w:bCs/>
          <w:i/>
          <w:color w:val="000000"/>
          <w:sz w:val="26"/>
          <w:szCs w:val="26"/>
          <w:u w:val="single"/>
        </w:rPr>
        <w:t>Any other matter with the permission of the Chairman</w:t>
      </w:r>
    </w:p>
    <w:p w:rsidR="0029263D" w:rsidRDefault="0029263D" w:rsidP="0029263D">
      <w:pPr>
        <w:spacing w:after="200" w:line="276" w:lineRule="auto"/>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sidRPr="005C2114">
        <w:rPr>
          <w:rFonts w:ascii="Century" w:hAnsi="Century" w:cs="Calibri"/>
          <w:b/>
          <w:bCs/>
          <w:color w:val="000000"/>
          <w:sz w:val="26"/>
          <w:szCs w:val="26"/>
        </w:rPr>
        <w:t>5 (1</w:t>
      </w:r>
      <w:proofErr w:type="gramStart"/>
      <w:r w:rsidRPr="005C2114">
        <w:rPr>
          <w:rFonts w:ascii="Century" w:hAnsi="Century" w:cs="Calibri"/>
          <w:b/>
          <w:bCs/>
          <w:color w:val="000000"/>
          <w:sz w:val="26"/>
          <w:szCs w:val="26"/>
        </w:rPr>
        <w:t>)</w:t>
      </w:r>
      <w:r w:rsidRPr="002D1171">
        <w:rPr>
          <w:rFonts w:ascii="Century" w:hAnsi="Century"/>
          <w:iCs/>
          <w:color w:val="000000"/>
          <w:sz w:val="26"/>
          <w:szCs w:val="26"/>
          <w:u w:val="single"/>
        </w:rPr>
        <w:t>Electricity</w:t>
      </w:r>
      <w:proofErr w:type="gramEnd"/>
      <w:r w:rsidRPr="002D1171">
        <w:rPr>
          <w:rFonts w:ascii="Century" w:hAnsi="Century"/>
          <w:iCs/>
          <w:color w:val="000000"/>
          <w:sz w:val="26"/>
          <w:szCs w:val="26"/>
          <w:u w:val="single"/>
        </w:rPr>
        <w:t xml:space="preserve"> Bills in respect to Panchayat Building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Pr="002D1171" w:rsidRDefault="0029263D" w:rsidP="0029263D">
      <w:pPr>
        <w:ind w:left="446"/>
        <w:jc w:val="both"/>
        <w:rPr>
          <w:rFonts w:ascii="Century" w:hAnsi="Century" w:cs="Calibri"/>
          <w:color w:val="000000"/>
          <w:sz w:val="2"/>
          <w:szCs w:val="2"/>
        </w:rPr>
      </w:pPr>
    </w:p>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r>
        <w:rPr>
          <w:rFonts w:ascii="Century" w:hAnsi="Century" w:cs="Calibri"/>
          <w:color w:val="000000"/>
          <w:sz w:val="26"/>
          <w:szCs w:val="26"/>
        </w:rPr>
        <w:t xml:space="preserve">Unanimously confirmed that the Panchayat has received Electricity Bills towards Panchayat building amounting to </w:t>
      </w:r>
      <w:proofErr w:type="spellStart"/>
      <w:r>
        <w:rPr>
          <w:rFonts w:ascii="Century" w:hAnsi="Century" w:cs="Calibri"/>
          <w:color w:val="000000"/>
          <w:sz w:val="26"/>
          <w:szCs w:val="26"/>
        </w:rPr>
        <w:t>Rs</w:t>
      </w:r>
      <w:proofErr w:type="spellEnd"/>
      <w:r>
        <w:rPr>
          <w:rFonts w:ascii="Century" w:hAnsi="Century" w:cs="Calibri"/>
          <w:color w:val="000000"/>
          <w:sz w:val="26"/>
          <w:szCs w:val="26"/>
        </w:rPr>
        <w:t xml:space="preserve">. 46,379/- which includes arrears of previous month towards which a </w:t>
      </w:r>
      <w:proofErr w:type="spellStart"/>
      <w:r>
        <w:rPr>
          <w:rFonts w:ascii="Century" w:hAnsi="Century" w:cs="Calibri"/>
          <w:color w:val="000000"/>
          <w:sz w:val="26"/>
          <w:szCs w:val="26"/>
        </w:rPr>
        <w:t>cheque</w:t>
      </w:r>
      <w:proofErr w:type="spellEnd"/>
      <w:r>
        <w:rPr>
          <w:rFonts w:ascii="Century" w:hAnsi="Century" w:cs="Calibri"/>
          <w:color w:val="000000"/>
          <w:sz w:val="26"/>
          <w:szCs w:val="26"/>
        </w:rPr>
        <w:t xml:space="preserve"> of </w:t>
      </w:r>
      <w:proofErr w:type="spellStart"/>
      <w:r>
        <w:rPr>
          <w:rFonts w:ascii="Century" w:hAnsi="Century" w:cs="Calibri"/>
          <w:color w:val="000000"/>
          <w:sz w:val="26"/>
          <w:szCs w:val="26"/>
        </w:rPr>
        <w:t>Rs</w:t>
      </w:r>
      <w:proofErr w:type="spellEnd"/>
      <w:r>
        <w:rPr>
          <w:rFonts w:ascii="Century" w:hAnsi="Century" w:cs="Calibri"/>
          <w:color w:val="000000"/>
          <w:sz w:val="26"/>
          <w:szCs w:val="26"/>
        </w:rPr>
        <w:t xml:space="preserve">. 40,187/- has been paid in </w:t>
      </w:r>
      <w:proofErr w:type="spellStart"/>
      <w:r>
        <w:rPr>
          <w:rFonts w:ascii="Century" w:hAnsi="Century" w:cs="Calibri"/>
          <w:color w:val="000000"/>
          <w:sz w:val="26"/>
          <w:szCs w:val="26"/>
        </w:rPr>
        <w:t>favour</w:t>
      </w:r>
      <w:proofErr w:type="spellEnd"/>
      <w:r>
        <w:rPr>
          <w:rFonts w:ascii="Century" w:hAnsi="Century" w:cs="Calibri"/>
          <w:color w:val="000000"/>
          <w:sz w:val="26"/>
          <w:szCs w:val="26"/>
        </w:rPr>
        <w:t xml:space="preserve"> of Chief Electrical </w:t>
      </w:r>
      <w:proofErr w:type="spellStart"/>
      <w:r>
        <w:rPr>
          <w:rFonts w:ascii="Century" w:hAnsi="Century" w:cs="Calibri"/>
          <w:color w:val="000000"/>
          <w:sz w:val="26"/>
          <w:szCs w:val="26"/>
        </w:rPr>
        <w:t>Engineer.It</w:t>
      </w:r>
      <w:proofErr w:type="spellEnd"/>
      <w:r>
        <w:rPr>
          <w:rFonts w:ascii="Century" w:hAnsi="Century" w:cs="Calibri"/>
          <w:color w:val="000000"/>
          <w:sz w:val="26"/>
          <w:szCs w:val="26"/>
        </w:rPr>
        <w:t xml:space="preserve"> is further resolved to pay the balance amount towards the said Bills. </w:t>
      </w:r>
    </w:p>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(2</w:t>
      </w:r>
      <w:proofErr w:type="gramStart"/>
      <w:r w:rsidRPr="005C2114">
        <w:rPr>
          <w:rFonts w:ascii="Century" w:hAnsi="Century" w:cs="Calibri"/>
          <w:b/>
          <w:bCs/>
          <w:color w:val="000000"/>
          <w:sz w:val="26"/>
          <w:szCs w:val="26"/>
        </w:rPr>
        <w:t>)</w:t>
      </w:r>
      <w:r w:rsidRPr="002D1171">
        <w:rPr>
          <w:rFonts w:ascii="Century" w:hAnsi="Century"/>
          <w:iCs/>
          <w:color w:val="000000"/>
          <w:sz w:val="26"/>
          <w:szCs w:val="26"/>
          <w:u w:val="single"/>
        </w:rPr>
        <w:t>Direction</w:t>
      </w:r>
      <w:proofErr w:type="gramEnd"/>
      <w:r w:rsidRPr="002D1171">
        <w:rPr>
          <w:rFonts w:ascii="Century" w:hAnsi="Century"/>
          <w:iCs/>
          <w:color w:val="000000"/>
          <w:sz w:val="26"/>
          <w:szCs w:val="26"/>
          <w:u w:val="single"/>
        </w:rPr>
        <w:t xml:space="preserve"> Sign Boards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Pr="00E0497B" w:rsidRDefault="0029263D" w:rsidP="00494EE9">
            <w:pPr>
              <w:jc w:val="both"/>
              <w:rPr>
                <w:rFonts w:ascii="Century" w:hAnsi="Century"/>
                <w:color w:val="000000"/>
                <w:sz w:val="26"/>
                <w:szCs w:val="26"/>
              </w:rPr>
            </w:pPr>
            <w:proofErr w:type="spellStart"/>
            <w:r>
              <w:rPr>
                <w:rFonts w:ascii="Century" w:hAnsi="Century"/>
                <w:color w:val="000000"/>
                <w:sz w:val="26"/>
                <w:szCs w:val="26"/>
              </w:rPr>
              <w:t>Sgaron</w:t>
            </w:r>
            <w:proofErr w:type="spellEnd"/>
            <w:r>
              <w:rPr>
                <w:rFonts w:ascii="Century" w:hAnsi="Century"/>
                <w:color w:val="000000"/>
                <w:sz w:val="26"/>
                <w:szCs w:val="26"/>
              </w:rPr>
              <w:t xml:space="preserve"> Gomes</w:t>
            </w:r>
          </w:p>
        </w:tc>
        <w:tc>
          <w:tcPr>
            <w:tcW w:w="2430" w:type="dxa"/>
          </w:tcPr>
          <w:p w:rsidR="0029263D" w:rsidRPr="00E0497B" w:rsidRDefault="0029263D" w:rsidP="00494EE9">
            <w:pPr>
              <w:jc w:val="both"/>
              <w:rPr>
                <w:rFonts w:ascii="Century" w:hAnsi="Century"/>
                <w:color w:val="000000"/>
                <w:sz w:val="26"/>
                <w:szCs w:val="26"/>
              </w:rPr>
            </w:pPr>
            <w:proofErr w:type="spellStart"/>
            <w:r>
              <w:rPr>
                <w:rFonts w:ascii="Century" w:hAnsi="Century"/>
                <w:color w:val="000000"/>
                <w:sz w:val="26"/>
                <w:szCs w:val="26"/>
              </w:rPr>
              <w:t>Remon</w:t>
            </w:r>
            <w:proofErr w:type="spellEnd"/>
            <w:r>
              <w:rPr>
                <w:rFonts w:ascii="Century" w:hAnsi="Century"/>
                <w:color w:val="000000"/>
                <w:sz w:val="26"/>
                <w:szCs w:val="26"/>
              </w:rPr>
              <w:t xml:space="preserve"> Gomes</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roofErr w:type="gramStart"/>
      <w:r>
        <w:rPr>
          <w:rFonts w:ascii="Century" w:hAnsi="Century" w:cs="Calibri"/>
          <w:color w:val="000000"/>
          <w:sz w:val="26"/>
          <w:szCs w:val="26"/>
        </w:rPr>
        <w:t xml:space="preserve">Unanimously resolved to provide two direction sign boards; one at </w:t>
      </w:r>
      <w:proofErr w:type="spellStart"/>
      <w:r>
        <w:rPr>
          <w:rFonts w:ascii="Century" w:hAnsi="Century" w:cs="Calibri"/>
          <w:color w:val="000000"/>
          <w:sz w:val="26"/>
          <w:szCs w:val="26"/>
        </w:rPr>
        <w:t>Forsulem</w:t>
      </w:r>
      <w:proofErr w:type="spellEnd"/>
      <w:r>
        <w:rPr>
          <w:rFonts w:ascii="Century" w:hAnsi="Century" w:cs="Calibri"/>
          <w:color w:val="000000"/>
          <w:sz w:val="26"/>
          <w:szCs w:val="26"/>
        </w:rPr>
        <w:t xml:space="preserve"> and the other at </w:t>
      </w:r>
      <w:proofErr w:type="spellStart"/>
      <w:r>
        <w:rPr>
          <w:rFonts w:ascii="Century" w:hAnsi="Century" w:cs="Calibri"/>
          <w:color w:val="000000"/>
          <w:sz w:val="26"/>
          <w:szCs w:val="26"/>
        </w:rPr>
        <w:t>Socobhat</w:t>
      </w:r>
      <w:proofErr w:type="spellEnd"/>
      <w:r>
        <w:rPr>
          <w:rFonts w:ascii="Century" w:hAnsi="Century" w:cs="Calibri"/>
          <w:color w:val="000000"/>
          <w:sz w:val="26"/>
          <w:szCs w:val="26"/>
        </w:rPr>
        <w:t xml:space="preserve"> by utilizing Panchayat funds.</w:t>
      </w:r>
      <w:proofErr w:type="gramEnd"/>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(3</w:t>
      </w:r>
      <w:proofErr w:type="gramStart"/>
      <w:r w:rsidRPr="005C2114">
        <w:rPr>
          <w:rFonts w:ascii="Century" w:hAnsi="Century" w:cs="Calibri"/>
          <w:b/>
          <w:bCs/>
          <w:color w:val="000000"/>
          <w:sz w:val="26"/>
          <w:szCs w:val="26"/>
        </w:rPr>
        <w:t>)</w:t>
      </w:r>
      <w:r w:rsidRPr="002D1171">
        <w:rPr>
          <w:rFonts w:ascii="Century" w:hAnsi="Century"/>
          <w:iCs/>
          <w:color w:val="000000"/>
          <w:sz w:val="26"/>
          <w:szCs w:val="26"/>
          <w:u w:val="single"/>
        </w:rPr>
        <w:t>Garbage</w:t>
      </w:r>
      <w:proofErr w:type="gramEnd"/>
      <w:r w:rsidRPr="002D1171">
        <w:rPr>
          <w:rFonts w:ascii="Century" w:hAnsi="Century"/>
          <w:iCs/>
          <w:color w:val="000000"/>
          <w:sz w:val="26"/>
          <w:szCs w:val="26"/>
          <w:u w:val="single"/>
        </w:rPr>
        <w:t xml:space="preserve"> Sign Boards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Pr="004C2E81" w:rsidRDefault="0029263D" w:rsidP="0029263D">
      <w:pPr>
        <w:ind w:left="446"/>
        <w:jc w:val="both"/>
        <w:rPr>
          <w:rFonts w:ascii="Century" w:hAnsi="Century" w:cs="Calibri"/>
          <w:color w:val="000000"/>
          <w:sz w:val="26"/>
          <w:szCs w:val="26"/>
        </w:rPr>
      </w:pPr>
      <w:r>
        <w:rPr>
          <w:rFonts w:ascii="Century" w:hAnsi="Century" w:cs="Calibri"/>
          <w:color w:val="000000"/>
          <w:sz w:val="26"/>
          <w:szCs w:val="26"/>
        </w:rPr>
        <w:t xml:space="preserve">Unanimously resolved to provide two Garbage sign boards; one near the Convent, Dongorim and the other at </w:t>
      </w:r>
      <w:proofErr w:type="spellStart"/>
      <w:r>
        <w:rPr>
          <w:rFonts w:ascii="Century" w:hAnsi="Century" w:cs="Calibri"/>
          <w:color w:val="000000"/>
          <w:sz w:val="26"/>
          <w:szCs w:val="26"/>
        </w:rPr>
        <w:t>Firgulem</w:t>
      </w:r>
      <w:proofErr w:type="spellEnd"/>
      <w:r>
        <w:rPr>
          <w:rFonts w:ascii="Century" w:hAnsi="Century" w:cs="Calibri"/>
          <w:color w:val="000000"/>
          <w:sz w:val="26"/>
          <w:szCs w:val="26"/>
        </w:rPr>
        <w:t>, Mandopa by utilizing Panchayat funds.</w:t>
      </w:r>
    </w:p>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(4</w:t>
      </w:r>
      <w:proofErr w:type="gramStart"/>
      <w:r w:rsidRPr="005C2114">
        <w:rPr>
          <w:rFonts w:ascii="Century" w:hAnsi="Century" w:cs="Calibri"/>
          <w:b/>
          <w:bCs/>
          <w:color w:val="000000"/>
          <w:sz w:val="26"/>
          <w:szCs w:val="26"/>
        </w:rPr>
        <w:t>)</w:t>
      </w:r>
      <w:r w:rsidRPr="002D1171">
        <w:rPr>
          <w:rFonts w:ascii="Century" w:hAnsi="Century"/>
          <w:iCs/>
          <w:color w:val="000000"/>
          <w:sz w:val="26"/>
          <w:szCs w:val="26"/>
          <w:u w:val="single"/>
        </w:rPr>
        <w:t>Sewerage</w:t>
      </w:r>
      <w:proofErr w:type="gramEnd"/>
      <w:r w:rsidRPr="002D1171">
        <w:rPr>
          <w:rFonts w:ascii="Century" w:hAnsi="Century"/>
          <w:iCs/>
          <w:color w:val="000000"/>
          <w:sz w:val="26"/>
          <w:szCs w:val="26"/>
          <w:u w:val="single"/>
        </w:rPr>
        <w:t xml:space="preserve"> works at </w:t>
      </w:r>
      <w:proofErr w:type="spellStart"/>
      <w:r w:rsidRPr="002D1171">
        <w:rPr>
          <w:rFonts w:ascii="Century" w:hAnsi="Century"/>
          <w:iCs/>
          <w:color w:val="000000"/>
          <w:sz w:val="26"/>
          <w:szCs w:val="26"/>
          <w:u w:val="single"/>
        </w:rPr>
        <w:t>Espi</w:t>
      </w:r>
      <w:proofErr w:type="spellEnd"/>
      <w:r w:rsidRPr="002D1171">
        <w:rPr>
          <w:rFonts w:ascii="Century" w:hAnsi="Century"/>
          <w:iCs/>
          <w:color w:val="000000"/>
          <w:sz w:val="26"/>
          <w:szCs w:val="26"/>
          <w:u w:val="single"/>
        </w:rPr>
        <w:t>-Moddi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Pr="00E0497B" w:rsidRDefault="0029263D" w:rsidP="00494EE9">
            <w:pPr>
              <w:jc w:val="both"/>
              <w:rPr>
                <w:rFonts w:ascii="Century" w:hAnsi="Century"/>
                <w:color w:val="000000"/>
                <w:sz w:val="26"/>
                <w:szCs w:val="26"/>
              </w:rPr>
            </w:pPr>
            <w:proofErr w:type="spellStart"/>
            <w:r>
              <w:rPr>
                <w:rFonts w:ascii="Century" w:hAnsi="Century"/>
                <w:color w:val="000000"/>
                <w:sz w:val="26"/>
                <w:szCs w:val="26"/>
              </w:rPr>
              <w:t>Remon</w:t>
            </w:r>
            <w:proofErr w:type="spellEnd"/>
            <w:r>
              <w:rPr>
                <w:rFonts w:ascii="Century" w:hAnsi="Century"/>
                <w:color w:val="000000"/>
                <w:sz w:val="26"/>
                <w:szCs w:val="26"/>
              </w:rPr>
              <w:t xml:space="preserve"> Gomes</w:t>
            </w:r>
          </w:p>
        </w:tc>
        <w:tc>
          <w:tcPr>
            <w:tcW w:w="2430"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Pr="004C2E81" w:rsidRDefault="0029263D" w:rsidP="0029263D">
      <w:pPr>
        <w:ind w:left="446"/>
        <w:jc w:val="both"/>
        <w:rPr>
          <w:rFonts w:ascii="Century" w:hAnsi="Century" w:cs="Calibri"/>
          <w:color w:val="000000"/>
          <w:sz w:val="26"/>
          <w:szCs w:val="26"/>
        </w:rPr>
      </w:pPr>
      <w:proofErr w:type="gramStart"/>
      <w:r>
        <w:rPr>
          <w:rFonts w:ascii="Century" w:hAnsi="Century" w:cs="Calibri"/>
          <w:color w:val="000000"/>
          <w:sz w:val="26"/>
          <w:szCs w:val="26"/>
        </w:rPr>
        <w:t xml:space="preserve">Unanimously resolved to request the Sewerage </w:t>
      </w:r>
      <w:proofErr w:type="spellStart"/>
      <w:r>
        <w:rPr>
          <w:rFonts w:ascii="Century" w:hAnsi="Century" w:cs="Calibri"/>
          <w:color w:val="000000"/>
          <w:sz w:val="26"/>
          <w:szCs w:val="26"/>
        </w:rPr>
        <w:t>Dept</w:t>
      </w:r>
      <w:proofErr w:type="spellEnd"/>
      <w:r>
        <w:rPr>
          <w:rFonts w:ascii="Century" w:hAnsi="Century" w:cs="Calibri"/>
          <w:color w:val="000000"/>
          <w:sz w:val="26"/>
          <w:szCs w:val="26"/>
        </w:rPr>
        <w:t xml:space="preserve"> to commence the sewerage pipeline works in </w:t>
      </w:r>
      <w:proofErr w:type="spellStart"/>
      <w:r>
        <w:rPr>
          <w:rFonts w:ascii="Century" w:hAnsi="Century" w:cs="Calibri"/>
          <w:color w:val="000000"/>
          <w:sz w:val="26"/>
          <w:szCs w:val="26"/>
        </w:rPr>
        <w:t>Sy</w:t>
      </w:r>
      <w:proofErr w:type="spellEnd"/>
      <w:r>
        <w:rPr>
          <w:rFonts w:ascii="Century" w:hAnsi="Century" w:cs="Calibri"/>
          <w:color w:val="000000"/>
          <w:sz w:val="26"/>
          <w:szCs w:val="26"/>
        </w:rPr>
        <w:t>.</w:t>
      </w:r>
      <w:proofErr w:type="gramEnd"/>
      <w:r>
        <w:rPr>
          <w:rFonts w:ascii="Century" w:hAnsi="Century" w:cs="Calibri"/>
          <w:color w:val="000000"/>
          <w:sz w:val="26"/>
          <w:szCs w:val="26"/>
        </w:rPr>
        <w:t xml:space="preserve"> No. 31/10 at </w:t>
      </w:r>
      <w:proofErr w:type="spellStart"/>
      <w:r>
        <w:rPr>
          <w:rFonts w:ascii="Century" w:hAnsi="Century" w:cs="Calibri"/>
          <w:color w:val="000000"/>
          <w:sz w:val="26"/>
          <w:szCs w:val="26"/>
        </w:rPr>
        <w:t>Espi</w:t>
      </w:r>
      <w:proofErr w:type="spellEnd"/>
      <w:r>
        <w:rPr>
          <w:rFonts w:ascii="Century" w:hAnsi="Century" w:cs="Calibri"/>
          <w:color w:val="000000"/>
          <w:sz w:val="26"/>
          <w:szCs w:val="26"/>
        </w:rPr>
        <w:t xml:space="preserve"> Moddi since a request to start the said work has come from the concerned residents among whom one was a complainant at whose instance the work was stopped.</w:t>
      </w:r>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(5</w:t>
      </w:r>
      <w:proofErr w:type="gramStart"/>
      <w:r w:rsidRPr="005C2114">
        <w:rPr>
          <w:rFonts w:ascii="Century" w:hAnsi="Century" w:cs="Calibri"/>
          <w:b/>
          <w:bCs/>
          <w:color w:val="000000"/>
          <w:sz w:val="26"/>
          <w:szCs w:val="26"/>
        </w:rPr>
        <w:t>)</w:t>
      </w:r>
      <w:r w:rsidRPr="002D1171">
        <w:rPr>
          <w:rFonts w:ascii="Century" w:hAnsi="Century"/>
          <w:iCs/>
          <w:color w:val="000000"/>
          <w:sz w:val="26"/>
          <w:szCs w:val="26"/>
          <w:u w:val="single"/>
        </w:rPr>
        <w:t>Water</w:t>
      </w:r>
      <w:proofErr w:type="gramEnd"/>
      <w:r w:rsidRPr="002D1171">
        <w:rPr>
          <w:rFonts w:ascii="Century" w:hAnsi="Century"/>
          <w:iCs/>
          <w:color w:val="000000"/>
          <w:sz w:val="26"/>
          <w:szCs w:val="26"/>
          <w:u w:val="single"/>
        </w:rPr>
        <w:t xml:space="preserve"> Tank at Nagmodem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Pr="004C2E81" w:rsidRDefault="0029263D" w:rsidP="0029263D">
      <w:pPr>
        <w:ind w:left="446"/>
        <w:jc w:val="both"/>
        <w:rPr>
          <w:rFonts w:ascii="Century" w:hAnsi="Century" w:cs="Calibri"/>
          <w:color w:val="000000"/>
          <w:sz w:val="26"/>
          <w:szCs w:val="26"/>
        </w:rPr>
      </w:pPr>
      <w:proofErr w:type="gramStart"/>
      <w:r>
        <w:rPr>
          <w:rFonts w:ascii="Century" w:hAnsi="Century" w:cs="Calibri"/>
          <w:color w:val="000000"/>
          <w:sz w:val="26"/>
          <w:szCs w:val="26"/>
        </w:rPr>
        <w:t xml:space="preserve">Unanimously resolved to request the PWD to provide overhead water tank in the available open space at Nagmodem Navelim so as to attain </w:t>
      </w:r>
      <w:proofErr w:type="spellStart"/>
      <w:r>
        <w:rPr>
          <w:rFonts w:ascii="Century" w:hAnsi="Century" w:cs="Calibri"/>
          <w:color w:val="000000"/>
          <w:sz w:val="26"/>
          <w:szCs w:val="26"/>
        </w:rPr>
        <w:t>self sufficiency</w:t>
      </w:r>
      <w:proofErr w:type="spellEnd"/>
      <w:r>
        <w:rPr>
          <w:rFonts w:ascii="Century" w:hAnsi="Century" w:cs="Calibri"/>
          <w:color w:val="000000"/>
          <w:sz w:val="26"/>
          <w:szCs w:val="26"/>
        </w:rPr>
        <w:t xml:space="preserve"> in supply of Drinking Water.</w:t>
      </w:r>
      <w:proofErr w:type="gramEnd"/>
    </w:p>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Pr="002D1171"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(6</w:t>
      </w:r>
      <w:proofErr w:type="gramStart"/>
      <w:r w:rsidRPr="005C2114">
        <w:rPr>
          <w:rFonts w:ascii="Century" w:hAnsi="Century" w:cs="Calibri"/>
          <w:b/>
          <w:bCs/>
          <w:color w:val="000000"/>
          <w:sz w:val="26"/>
          <w:szCs w:val="26"/>
        </w:rPr>
        <w:t>)</w:t>
      </w:r>
      <w:r w:rsidRPr="002D1171">
        <w:rPr>
          <w:rFonts w:ascii="Century" w:hAnsi="Century" w:cs="Calibri"/>
          <w:color w:val="000000"/>
          <w:sz w:val="26"/>
          <w:szCs w:val="26"/>
          <w:u w:val="single"/>
        </w:rPr>
        <w:t>Development</w:t>
      </w:r>
      <w:proofErr w:type="gramEnd"/>
      <w:r w:rsidRPr="002D1171">
        <w:rPr>
          <w:rFonts w:ascii="Century" w:hAnsi="Century" w:cs="Calibri"/>
          <w:color w:val="000000"/>
          <w:sz w:val="26"/>
          <w:szCs w:val="26"/>
          <w:u w:val="single"/>
        </w:rPr>
        <w:t xml:space="preserve"> of Ground at Mandopa under </w:t>
      </w:r>
      <w:r w:rsidRPr="002D1171">
        <w:rPr>
          <w:rFonts w:ascii="Century" w:hAnsi="Century"/>
          <w:iCs/>
          <w:color w:val="000000"/>
          <w:sz w:val="26"/>
          <w:szCs w:val="26"/>
          <w:u w:val="single"/>
        </w:rPr>
        <w:t>Tribal Welfare Department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Default="0029263D" w:rsidP="0029263D">
      <w:pPr>
        <w:ind w:firstLine="720"/>
        <w:rPr>
          <w:rFonts w:ascii="Century" w:hAnsi="Century"/>
          <w:bCs/>
          <w:color w:val="000000" w:themeColor="text1"/>
          <w:szCs w:val="26"/>
          <w:u w:val="single"/>
        </w:rPr>
      </w:pPr>
      <w:r w:rsidRPr="00207B6C">
        <w:rPr>
          <w:rFonts w:ascii="Century" w:hAnsi="Century"/>
          <w:bCs/>
          <w:color w:val="000000" w:themeColor="text1"/>
          <w:szCs w:val="26"/>
          <w:u w:val="single"/>
        </w:rPr>
        <w:lastRenderedPageBreak/>
        <w:t>Meeting No:</w:t>
      </w:r>
      <w:r w:rsidRPr="00207B6C">
        <w:rPr>
          <w:rFonts w:ascii="Century" w:hAnsi="Century"/>
          <w:bCs/>
          <w:color w:val="000000" w:themeColor="text1"/>
          <w:szCs w:val="26"/>
          <w:u w:val="single"/>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Pr>
          <w:rFonts w:ascii="Century" w:hAnsi="Century"/>
          <w:bCs/>
          <w:color w:val="000000" w:themeColor="text1"/>
          <w:szCs w:val="26"/>
        </w:rPr>
        <w:tab/>
      </w:r>
      <w:r w:rsidRPr="00207B6C">
        <w:rPr>
          <w:rFonts w:ascii="Century" w:hAnsi="Century"/>
          <w:bCs/>
          <w:color w:val="000000" w:themeColor="text1"/>
          <w:szCs w:val="26"/>
          <w:u w:val="single"/>
        </w:rPr>
        <w:t xml:space="preserve">Date: </w:t>
      </w:r>
      <w:r>
        <w:rPr>
          <w:rFonts w:ascii="Century" w:hAnsi="Century"/>
          <w:bCs/>
          <w:color w:val="000000" w:themeColor="text1"/>
          <w:szCs w:val="26"/>
          <w:u w:val="single"/>
        </w:rPr>
        <w:t>28</w:t>
      </w:r>
      <w:r w:rsidRPr="00207B6C">
        <w:rPr>
          <w:rFonts w:ascii="Century" w:hAnsi="Century"/>
          <w:bCs/>
          <w:color w:val="000000" w:themeColor="text1"/>
          <w:szCs w:val="26"/>
          <w:u w:val="single"/>
        </w:rPr>
        <w:t>/01/2016</w:t>
      </w:r>
    </w:p>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Pr="004C2E81" w:rsidRDefault="0029263D" w:rsidP="0029263D">
      <w:pPr>
        <w:ind w:left="446"/>
        <w:jc w:val="both"/>
        <w:rPr>
          <w:rFonts w:ascii="Century" w:hAnsi="Century" w:cs="Calibri"/>
          <w:color w:val="000000"/>
          <w:sz w:val="26"/>
          <w:szCs w:val="26"/>
        </w:rPr>
      </w:pPr>
      <w:proofErr w:type="gramStart"/>
      <w:r>
        <w:rPr>
          <w:rFonts w:ascii="Century" w:hAnsi="Century" w:cs="Calibri"/>
          <w:color w:val="000000"/>
          <w:sz w:val="26"/>
          <w:szCs w:val="26"/>
        </w:rPr>
        <w:t xml:space="preserve">Unanimously resolved to request the </w:t>
      </w:r>
      <w:r>
        <w:rPr>
          <w:rFonts w:ascii="Century" w:hAnsi="Century"/>
          <w:iCs/>
          <w:color w:val="000000"/>
          <w:sz w:val="26"/>
          <w:szCs w:val="26"/>
        </w:rPr>
        <w:t>Tribal Welfare Department to undertake the work of Development of Football ground at Mandopa, Navelim</w:t>
      </w:r>
      <w:r>
        <w:rPr>
          <w:rFonts w:ascii="Century" w:hAnsi="Century" w:cs="Calibri"/>
          <w:color w:val="000000"/>
          <w:sz w:val="26"/>
          <w:szCs w:val="26"/>
        </w:rPr>
        <w:t>.</w:t>
      </w:r>
      <w:proofErr w:type="gramEnd"/>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(7</w:t>
      </w:r>
      <w:proofErr w:type="gramStart"/>
      <w:r w:rsidRPr="005C2114">
        <w:rPr>
          <w:rFonts w:ascii="Century" w:hAnsi="Century" w:cs="Calibri"/>
          <w:b/>
          <w:bCs/>
          <w:color w:val="000000"/>
          <w:sz w:val="26"/>
          <w:szCs w:val="26"/>
        </w:rPr>
        <w:t>)</w:t>
      </w:r>
      <w:r w:rsidRPr="002D1171">
        <w:rPr>
          <w:rFonts w:ascii="Century" w:hAnsi="Century" w:cs="Calibri"/>
          <w:color w:val="000000"/>
          <w:sz w:val="26"/>
          <w:szCs w:val="26"/>
          <w:u w:val="single"/>
        </w:rPr>
        <w:t>Registration</w:t>
      </w:r>
      <w:proofErr w:type="gramEnd"/>
      <w:r w:rsidRPr="002D1171">
        <w:rPr>
          <w:rFonts w:ascii="Century" w:hAnsi="Century" w:cs="Calibri"/>
          <w:color w:val="000000"/>
          <w:sz w:val="26"/>
          <w:szCs w:val="26"/>
          <w:u w:val="single"/>
        </w:rPr>
        <w:t xml:space="preserve"> of Two Wheeler in the name of Village Panchayat Navelim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Pr="0059584E" w:rsidRDefault="0029263D" w:rsidP="0029263D">
      <w:pPr>
        <w:ind w:left="446"/>
        <w:jc w:val="both"/>
        <w:rPr>
          <w:rFonts w:ascii="Century" w:hAnsi="Century" w:cs="Calibri"/>
          <w:color w:val="000000"/>
          <w:sz w:val="26"/>
          <w:szCs w:val="26"/>
        </w:rPr>
      </w:pPr>
      <w:r>
        <w:rPr>
          <w:rFonts w:ascii="Century" w:hAnsi="Century" w:cs="Calibri"/>
          <w:color w:val="000000"/>
          <w:sz w:val="26"/>
          <w:szCs w:val="26"/>
        </w:rPr>
        <w:t xml:space="preserve">Unanimously resolved to register the scooter Access 125 (Suzuki) purchased from Kunde Suzuki, Kunde Cars &amp; Bikes Pvt. Ltd, </w:t>
      </w:r>
      <w:proofErr w:type="spellStart"/>
      <w:r>
        <w:rPr>
          <w:rFonts w:ascii="Century" w:hAnsi="Century" w:cs="Calibri"/>
          <w:color w:val="000000"/>
          <w:sz w:val="26"/>
          <w:szCs w:val="26"/>
        </w:rPr>
        <w:t>Nuvem</w:t>
      </w:r>
      <w:proofErr w:type="spellEnd"/>
      <w:r>
        <w:rPr>
          <w:rFonts w:ascii="Century" w:hAnsi="Century" w:cs="Calibri"/>
          <w:color w:val="000000"/>
          <w:sz w:val="26"/>
          <w:szCs w:val="26"/>
        </w:rPr>
        <w:t xml:space="preserve"> in the name of Village Panchayat Navelim with RTO in </w:t>
      </w:r>
      <w:proofErr w:type="spellStart"/>
      <w:r>
        <w:rPr>
          <w:rFonts w:ascii="Century" w:hAnsi="Century" w:cs="Calibri"/>
          <w:color w:val="000000"/>
          <w:sz w:val="26"/>
          <w:szCs w:val="26"/>
        </w:rPr>
        <w:t>Margao</w:t>
      </w:r>
      <w:proofErr w:type="spellEnd"/>
      <w:r>
        <w:rPr>
          <w:rFonts w:ascii="Century" w:hAnsi="Century" w:cs="Calibri"/>
          <w:color w:val="000000"/>
          <w:sz w:val="26"/>
          <w:szCs w:val="26"/>
        </w:rPr>
        <w:t xml:space="preserve"> under the Authorized Signature of Sarpanch and </w:t>
      </w:r>
      <w:proofErr w:type="spellStart"/>
      <w:r>
        <w:rPr>
          <w:rFonts w:ascii="Century" w:hAnsi="Century" w:cs="Calibri"/>
          <w:color w:val="000000"/>
          <w:sz w:val="26"/>
          <w:szCs w:val="26"/>
        </w:rPr>
        <w:t>Secretary</w:t>
      </w:r>
      <w:r w:rsidRPr="0059584E">
        <w:rPr>
          <w:rFonts w:ascii="Century" w:hAnsi="Century" w:cs="Calibri"/>
          <w:color w:val="000000"/>
          <w:sz w:val="26"/>
          <w:szCs w:val="26"/>
        </w:rPr>
        <w:t>after</w:t>
      </w:r>
      <w:proofErr w:type="spellEnd"/>
      <w:r w:rsidRPr="0059584E">
        <w:rPr>
          <w:rFonts w:ascii="Century" w:hAnsi="Century" w:cs="Calibri"/>
          <w:color w:val="000000"/>
          <w:sz w:val="26"/>
          <w:szCs w:val="26"/>
        </w:rPr>
        <w:t xml:space="preserve"> payment of Road Tax and Insurance by Utilizing Panchayat Funds.</w:t>
      </w:r>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(8</w:t>
      </w:r>
      <w:proofErr w:type="gramStart"/>
      <w:r w:rsidRPr="005C2114">
        <w:rPr>
          <w:rFonts w:ascii="Century" w:hAnsi="Century" w:cs="Calibri"/>
          <w:b/>
          <w:bCs/>
          <w:color w:val="000000"/>
          <w:sz w:val="26"/>
          <w:szCs w:val="26"/>
        </w:rPr>
        <w:t>)</w:t>
      </w:r>
      <w:r w:rsidRPr="002D1171">
        <w:rPr>
          <w:rFonts w:ascii="Century" w:hAnsi="Century" w:cs="Calibri"/>
          <w:color w:val="000000"/>
          <w:sz w:val="26"/>
          <w:szCs w:val="26"/>
          <w:u w:val="single"/>
        </w:rPr>
        <w:t>NOC</w:t>
      </w:r>
      <w:proofErr w:type="gramEnd"/>
      <w:r w:rsidRPr="002D1171">
        <w:rPr>
          <w:rFonts w:ascii="Century" w:hAnsi="Century" w:cs="Calibri"/>
          <w:color w:val="000000"/>
          <w:sz w:val="26"/>
          <w:szCs w:val="26"/>
          <w:u w:val="single"/>
        </w:rPr>
        <w:t xml:space="preserve"> for development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roofErr w:type="gramStart"/>
      <w:r>
        <w:rPr>
          <w:rFonts w:ascii="Century" w:hAnsi="Century" w:cs="Calibri"/>
          <w:color w:val="000000"/>
          <w:sz w:val="26"/>
          <w:szCs w:val="26"/>
        </w:rPr>
        <w:t xml:space="preserve">Unanimously resolved to grant NOC to The </w:t>
      </w:r>
      <w:r w:rsidRPr="00C07298">
        <w:rPr>
          <w:rFonts w:ascii="Century" w:hAnsi="Century" w:cs="Calibri"/>
          <w:color w:val="000000"/>
          <w:sz w:val="26"/>
          <w:szCs w:val="26"/>
        </w:rPr>
        <w:t xml:space="preserve">Assistant Engineer, PWD, </w:t>
      </w:r>
      <w:proofErr w:type="spellStart"/>
      <w:r w:rsidRPr="00C07298">
        <w:rPr>
          <w:rFonts w:ascii="Century" w:hAnsi="Century" w:cs="Calibri"/>
          <w:color w:val="000000"/>
          <w:sz w:val="26"/>
          <w:szCs w:val="26"/>
        </w:rPr>
        <w:t>Div</w:t>
      </w:r>
      <w:proofErr w:type="spellEnd"/>
      <w:r w:rsidRPr="00C07298">
        <w:rPr>
          <w:rFonts w:ascii="Century" w:hAnsi="Century" w:cs="Calibri"/>
          <w:color w:val="000000"/>
          <w:sz w:val="26"/>
          <w:szCs w:val="26"/>
        </w:rPr>
        <w:t xml:space="preserve"> VIII</w:t>
      </w:r>
      <w:r>
        <w:rPr>
          <w:rFonts w:ascii="Century" w:hAnsi="Century" w:cs="Calibri"/>
          <w:color w:val="000000"/>
          <w:sz w:val="26"/>
          <w:szCs w:val="26"/>
        </w:rPr>
        <w:t xml:space="preserve"> to undertake the development of Children Park in the available open space at Nagmodem &amp; Calvaddo, Navelim.</w:t>
      </w:r>
      <w:proofErr w:type="gramEnd"/>
    </w:p>
    <w:p w:rsidR="0029263D" w:rsidRDefault="0029263D" w:rsidP="0029263D">
      <w:pPr>
        <w:ind w:left="446"/>
        <w:jc w:val="both"/>
        <w:rPr>
          <w:rFonts w:ascii="Century" w:hAnsi="Century" w:cs="Calibri"/>
          <w:color w:val="000000"/>
          <w:sz w:val="26"/>
          <w:szCs w:val="26"/>
        </w:rPr>
      </w:pPr>
    </w:p>
    <w:p w:rsidR="0029263D" w:rsidRDefault="0029263D" w:rsidP="0029263D">
      <w:pPr>
        <w:spacing w:after="200" w:line="276" w:lineRule="auto"/>
        <w:jc w:val="both"/>
        <w:rPr>
          <w:rFonts w:ascii="Century" w:hAnsi="Century"/>
          <w:b/>
          <w:bCs/>
          <w:i/>
          <w:color w:val="000000"/>
          <w:sz w:val="26"/>
          <w:szCs w:val="26"/>
          <w:u w:val="single"/>
        </w:rPr>
      </w:pPr>
      <w:r>
        <w:rPr>
          <w:rFonts w:ascii="Century" w:hAnsi="Century" w:cs="Calibri"/>
          <w:b/>
          <w:bCs/>
          <w:color w:val="000000"/>
          <w:sz w:val="26"/>
          <w:szCs w:val="26"/>
        </w:rPr>
        <w:t>5 (9</w:t>
      </w:r>
      <w:proofErr w:type="gramStart"/>
      <w:r w:rsidRPr="005C2114">
        <w:rPr>
          <w:rFonts w:ascii="Century" w:hAnsi="Century" w:cs="Calibri"/>
          <w:b/>
          <w:bCs/>
          <w:color w:val="000000"/>
          <w:sz w:val="26"/>
          <w:szCs w:val="26"/>
        </w:rPr>
        <w:t>)</w:t>
      </w:r>
      <w:r>
        <w:rPr>
          <w:rFonts w:ascii="Century" w:hAnsi="Century" w:cs="Calibri"/>
          <w:color w:val="000000"/>
          <w:sz w:val="26"/>
          <w:szCs w:val="26"/>
          <w:u w:val="single"/>
        </w:rPr>
        <w:t>Hot</w:t>
      </w:r>
      <w:proofErr w:type="gramEnd"/>
      <w:r>
        <w:rPr>
          <w:rFonts w:ascii="Century" w:hAnsi="Century" w:cs="Calibri"/>
          <w:color w:val="000000"/>
          <w:sz w:val="26"/>
          <w:szCs w:val="26"/>
          <w:u w:val="single"/>
        </w:rPr>
        <w:t xml:space="preserve"> Mixing of Road, </w:t>
      </w:r>
      <w:proofErr w:type="spellStart"/>
      <w:r>
        <w:rPr>
          <w:rFonts w:ascii="Century" w:hAnsi="Century" w:cs="Calibri"/>
          <w:color w:val="000000"/>
          <w:sz w:val="26"/>
          <w:szCs w:val="26"/>
          <w:u w:val="single"/>
        </w:rPr>
        <w:t>Fradilem</w:t>
      </w:r>
      <w:proofErr w:type="spellEnd"/>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30"/>
        <w:gridCol w:w="1329"/>
        <w:gridCol w:w="868"/>
        <w:gridCol w:w="1449"/>
      </w:tblGrid>
      <w:tr w:rsidR="0029263D" w:rsidRPr="00E0497B" w:rsidTr="00494EE9">
        <w:tc>
          <w:tcPr>
            <w:tcW w:w="2351"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Proposer</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Seconder</w:t>
            </w:r>
          </w:p>
        </w:tc>
        <w:tc>
          <w:tcPr>
            <w:tcW w:w="132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ABSENT</w:t>
            </w:r>
          </w:p>
        </w:tc>
        <w:tc>
          <w:tcPr>
            <w:tcW w:w="868"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FOR</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AGAINST</w:t>
            </w:r>
          </w:p>
        </w:tc>
      </w:tr>
      <w:tr w:rsidR="0029263D" w:rsidRPr="00E0497B" w:rsidTr="00494EE9">
        <w:trPr>
          <w:trHeight w:val="233"/>
        </w:trPr>
        <w:tc>
          <w:tcPr>
            <w:tcW w:w="2351" w:type="dxa"/>
          </w:tcPr>
          <w:p w:rsidR="0029263D" w:rsidRDefault="0029263D" w:rsidP="00494EE9">
            <w:pPr>
              <w:jc w:val="both"/>
              <w:rPr>
                <w:rFonts w:ascii="Century" w:hAnsi="Century"/>
                <w:color w:val="000000"/>
                <w:sz w:val="26"/>
                <w:szCs w:val="26"/>
              </w:rPr>
            </w:pPr>
            <w:r>
              <w:rPr>
                <w:rFonts w:ascii="Century" w:hAnsi="Century"/>
                <w:color w:val="000000"/>
                <w:sz w:val="26"/>
                <w:szCs w:val="26"/>
              </w:rPr>
              <w:t>Frank Fernandes</w:t>
            </w:r>
          </w:p>
          <w:p w:rsidR="0029263D" w:rsidRPr="00E0497B" w:rsidRDefault="0029263D" w:rsidP="00494EE9">
            <w:pPr>
              <w:jc w:val="both"/>
              <w:rPr>
                <w:rFonts w:ascii="Century" w:hAnsi="Century"/>
                <w:color w:val="000000"/>
                <w:sz w:val="26"/>
                <w:szCs w:val="26"/>
              </w:rPr>
            </w:pPr>
            <w:r>
              <w:rPr>
                <w:rFonts w:ascii="Century" w:hAnsi="Century"/>
                <w:color w:val="000000"/>
                <w:sz w:val="26"/>
                <w:szCs w:val="26"/>
              </w:rPr>
              <w:t>Sarpanch</w:t>
            </w:r>
          </w:p>
        </w:tc>
        <w:tc>
          <w:tcPr>
            <w:tcW w:w="2430"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w:t>
            </w:r>
          </w:p>
        </w:tc>
        <w:tc>
          <w:tcPr>
            <w:tcW w:w="1329"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w:t>
            </w:r>
          </w:p>
        </w:tc>
        <w:tc>
          <w:tcPr>
            <w:tcW w:w="868" w:type="dxa"/>
          </w:tcPr>
          <w:p w:rsidR="0029263D" w:rsidRPr="00E0497B" w:rsidRDefault="0029263D" w:rsidP="00494EE9">
            <w:pPr>
              <w:jc w:val="both"/>
              <w:rPr>
                <w:rFonts w:ascii="Century" w:hAnsi="Century"/>
                <w:color w:val="000000"/>
                <w:sz w:val="26"/>
                <w:szCs w:val="26"/>
              </w:rPr>
            </w:pPr>
            <w:r>
              <w:rPr>
                <w:rFonts w:ascii="Century" w:hAnsi="Century"/>
                <w:color w:val="000000"/>
                <w:sz w:val="26"/>
                <w:szCs w:val="26"/>
              </w:rPr>
              <w:t>10</w:t>
            </w:r>
          </w:p>
        </w:tc>
        <w:tc>
          <w:tcPr>
            <w:tcW w:w="1449" w:type="dxa"/>
          </w:tcPr>
          <w:p w:rsidR="0029263D" w:rsidRPr="00E0497B" w:rsidRDefault="0029263D" w:rsidP="00494EE9">
            <w:pPr>
              <w:jc w:val="both"/>
              <w:rPr>
                <w:rFonts w:ascii="Century" w:hAnsi="Century"/>
                <w:color w:val="000000"/>
                <w:sz w:val="26"/>
                <w:szCs w:val="26"/>
              </w:rPr>
            </w:pPr>
            <w:r w:rsidRPr="00E0497B">
              <w:rPr>
                <w:rFonts w:ascii="Century" w:hAnsi="Century"/>
                <w:color w:val="000000"/>
                <w:sz w:val="26"/>
                <w:szCs w:val="26"/>
              </w:rPr>
              <w:t>0</w:t>
            </w:r>
          </w:p>
        </w:tc>
      </w:tr>
    </w:tbl>
    <w:p w:rsidR="0029263D"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roofErr w:type="gramStart"/>
      <w:r>
        <w:rPr>
          <w:rFonts w:ascii="Century" w:hAnsi="Century" w:cs="Calibri"/>
          <w:color w:val="000000"/>
          <w:sz w:val="26"/>
          <w:szCs w:val="26"/>
        </w:rPr>
        <w:t xml:space="preserve">Unanimously resolved to request The Assistant Engineer, PWD (Roads); to undertake the Hot Mixing of Road from Ernesto Pereira House to Allen Pereira house at </w:t>
      </w:r>
      <w:proofErr w:type="spellStart"/>
      <w:r>
        <w:rPr>
          <w:rFonts w:ascii="Century" w:hAnsi="Century" w:cs="Calibri"/>
          <w:color w:val="000000"/>
          <w:sz w:val="26"/>
          <w:szCs w:val="26"/>
        </w:rPr>
        <w:t>Fradilem</w:t>
      </w:r>
      <w:proofErr w:type="spellEnd"/>
      <w:r>
        <w:rPr>
          <w:rFonts w:ascii="Century" w:hAnsi="Century" w:cs="Calibri"/>
          <w:color w:val="000000"/>
          <w:sz w:val="26"/>
          <w:szCs w:val="26"/>
        </w:rPr>
        <w:t>, Navelim.</w:t>
      </w:r>
      <w:proofErr w:type="gramEnd"/>
    </w:p>
    <w:p w:rsidR="0029263D" w:rsidRPr="0059584E" w:rsidRDefault="0029263D" w:rsidP="0029263D">
      <w:pPr>
        <w:ind w:left="446"/>
        <w:jc w:val="both"/>
        <w:rPr>
          <w:rFonts w:ascii="Century" w:hAnsi="Century" w:cs="Calibri"/>
          <w:color w:val="000000"/>
          <w:sz w:val="26"/>
          <w:szCs w:val="26"/>
        </w:rPr>
      </w:pPr>
    </w:p>
    <w:p w:rsidR="0029263D" w:rsidRDefault="0029263D" w:rsidP="0029263D">
      <w:pPr>
        <w:ind w:left="446"/>
        <w:jc w:val="both"/>
        <w:rPr>
          <w:rFonts w:ascii="Century" w:hAnsi="Century" w:cs="Calibri"/>
          <w:color w:val="000000"/>
          <w:sz w:val="26"/>
          <w:szCs w:val="26"/>
        </w:rPr>
      </w:pPr>
    </w:p>
    <w:p w:rsidR="0029263D" w:rsidRDefault="0029263D" w:rsidP="0029263D">
      <w:pPr>
        <w:ind w:firstLine="576"/>
        <w:jc w:val="both"/>
        <w:outlineLvl w:val="0"/>
        <w:rPr>
          <w:rFonts w:ascii="Century" w:hAnsi="Century"/>
          <w:bCs/>
          <w:color w:val="000000"/>
          <w:sz w:val="26"/>
          <w:szCs w:val="26"/>
        </w:rPr>
      </w:pPr>
      <w:r>
        <w:rPr>
          <w:rFonts w:ascii="Century" w:hAnsi="Century"/>
          <w:bCs/>
          <w:color w:val="000000"/>
          <w:sz w:val="26"/>
          <w:szCs w:val="26"/>
        </w:rPr>
        <w:t>As there being no other matter this meeting ended at 12.50 pm</w:t>
      </w:r>
    </w:p>
    <w:p w:rsidR="0029263D" w:rsidRDefault="0029263D" w:rsidP="0029263D">
      <w:pPr>
        <w:ind w:firstLine="576"/>
        <w:jc w:val="both"/>
        <w:outlineLvl w:val="0"/>
        <w:rPr>
          <w:color w:val="000000"/>
          <w:sz w:val="26"/>
          <w:szCs w:val="26"/>
        </w:rPr>
      </w:pPr>
    </w:p>
    <w:p w:rsidR="0029263D" w:rsidRDefault="0029263D" w:rsidP="0029263D">
      <w:pPr>
        <w:ind w:firstLine="576"/>
        <w:jc w:val="both"/>
        <w:outlineLvl w:val="0"/>
        <w:rPr>
          <w:color w:val="000000"/>
          <w:sz w:val="26"/>
          <w:szCs w:val="26"/>
        </w:rPr>
      </w:pPr>
    </w:p>
    <w:p w:rsidR="0029263D" w:rsidRPr="005A15A7" w:rsidRDefault="0029263D" w:rsidP="0029263D">
      <w:pPr>
        <w:ind w:firstLine="576"/>
        <w:jc w:val="both"/>
        <w:outlineLvl w:val="0"/>
        <w:rPr>
          <w:color w:val="000000"/>
          <w:sz w:val="26"/>
          <w:szCs w:val="26"/>
        </w:rPr>
      </w:pPr>
    </w:p>
    <w:p w:rsidR="0029263D" w:rsidRDefault="0029263D" w:rsidP="0029263D">
      <w:pPr>
        <w:jc w:val="both"/>
        <w:outlineLvl w:val="0"/>
        <w:rPr>
          <w:i/>
          <w:color w:val="000000"/>
          <w:sz w:val="26"/>
          <w:szCs w:val="26"/>
        </w:rPr>
      </w:pPr>
      <w:r w:rsidRPr="005A15A7">
        <w:rPr>
          <w:color w:val="000000"/>
          <w:sz w:val="26"/>
          <w:szCs w:val="26"/>
        </w:rPr>
        <w:tab/>
      </w:r>
      <w:r w:rsidRPr="005A15A7">
        <w:rPr>
          <w:i/>
          <w:color w:val="000000"/>
          <w:sz w:val="26"/>
          <w:szCs w:val="26"/>
        </w:rPr>
        <w:t>Recorded by:</w:t>
      </w:r>
    </w:p>
    <w:p w:rsidR="0029263D" w:rsidRDefault="0029263D" w:rsidP="0029263D">
      <w:pPr>
        <w:jc w:val="both"/>
        <w:rPr>
          <w:b/>
          <w:i/>
          <w:color w:val="000000"/>
          <w:sz w:val="26"/>
          <w:szCs w:val="26"/>
        </w:rPr>
      </w:pPr>
    </w:p>
    <w:p w:rsidR="0029263D" w:rsidRDefault="0029263D" w:rsidP="0029263D">
      <w:pPr>
        <w:jc w:val="both"/>
        <w:rPr>
          <w:b/>
          <w:i/>
          <w:color w:val="000000"/>
          <w:sz w:val="26"/>
          <w:szCs w:val="26"/>
        </w:rPr>
      </w:pPr>
    </w:p>
    <w:p w:rsidR="0029263D" w:rsidRPr="005A15A7" w:rsidRDefault="0029263D" w:rsidP="0029263D">
      <w:pPr>
        <w:jc w:val="both"/>
        <w:rPr>
          <w:b/>
          <w:i/>
          <w:color w:val="000000"/>
          <w:sz w:val="26"/>
          <w:szCs w:val="26"/>
        </w:rPr>
      </w:pPr>
      <w:r>
        <w:rPr>
          <w:b/>
          <w:i/>
          <w:color w:val="000000"/>
          <w:sz w:val="26"/>
          <w:szCs w:val="26"/>
        </w:rPr>
        <w:tab/>
      </w:r>
      <w:r>
        <w:rPr>
          <w:b/>
          <w:i/>
          <w:color w:val="000000"/>
          <w:sz w:val="26"/>
          <w:szCs w:val="26"/>
        </w:rPr>
        <w:tab/>
      </w:r>
      <w:proofErr w:type="spellStart"/>
      <w:proofErr w:type="gramStart"/>
      <w:r>
        <w:rPr>
          <w:b/>
          <w:i/>
          <w:color w:val="000000"/>
          <w:sz w:val="26"/>
          <w:szCs w:val="26"/>
        </w:rPr>
        <w:t>Sd</w:t>
      </w:r>
      <w:proofErr w:type="spellEnd"/>
      <w:proofErr w:type="gramEnd"/>
      <w:r>
        <w:rPr>
          <w:b/>
          <w:i/>
          <w:color w:val="000000"/>
          <w:sz w:val="26"/>
          <w:szCs w:val="26"/>
        </w:rPr>
        <w:t>/-</w:t>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r>
        <w:rPr>
          <w:b/>
          <w:i/>
          <w:color w:val="000000"/>
          <w:sz w:val="26"/>
          <w:szCs w:val="26"/>
        </w:rPr>
        <w:tab/>
      </w:r>
      <w:proofErr w:type="spellStart"/>
      <w:r>
        <w:rPr>
          <w:b/>
          <w:i/>
          <w:color w:val="000000"/>
          <w:sz w:val="26"/>
          <w:szCs w:val="26"/>
        </w:rPr>
        <w:t>Sd</w:t>
      </w:r>
      <w:proofErr w:type="spellEnd"/>
      <w:r>
        <w:rPr>
          <w:b/>
          <w:i/>
          <w:color w:val="000000"/>
          <w:sz w:val="26"/>
          <w:szCs w:val="26"/>
        </w:rPr>
        <w:t xml:space="preserve">/- </w:t>
      </w:r>
    </w:p>
    <w:p w:rsidR="0029263D" w:rsidRPr="005A15A7" w:rsidRDefault="0029263D" w:rsidP="0029263D">
      <w:pPr>
        <w:tabs>
          <w:tab w:val="left" w:pos="720"/>
          <w:tab w:val="left" w:pos="1440"/>
          <w:tab w:val="left" w:pos="2160"/>
          <w:tab w:val="left" w:pos="2880"/>
          <w:tab w:val="left" w:pos="3600"/>
          <w:tab w:val="left" w:pos="4320"/>
          <w:tab w:val="left" w:pos="7320"/>
        </w:tabs>
        <w:jc w:val="both"/>
        <w:rPr>
          <w:color w:val="000000"/>
          <w:sz w:val="26"/>
          <w:szCs w:val="26"/>
        </w:rPr>
      </w:pP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Pr>
          <w:color w:val="000000"/>
          <w:sz w:val="26"/>
          <w:szCs w:val="26"/>
        </w:rPr>
        <w:tab/>
      </w:r>
    </w:p>
    <w:p w:rsidR="0029263D" w:rsidRPr="005A15A7" w:rsidRDefault="0029263D" w:rsidP="0029263D">
      <w:pPr>
        <w:jc w:val="both"/>
        <w:rPr>
          <w:color w:val="000000"/>
          <w:sz w:val="26"/>
          <w:szCs w:val="26"/>
        </w:rPr>
      </w:pPr>
      <w:r>
        <w:rPr>
          <w:color w:val="000000"/>
          <w:sz w:val="26"/>
          <w:szCs w:val="26"/>
        </w:rPr>
        <w:tab/>
      </w:r>
      <w:r w:rsidRPr="005A15A7">
        <w:rPr>
          <w:color w:val="000000"/>
          <w:sz w:val="26"/>
          <w:szCs w:val="26"/>
        </w:rPr>
        <w:t>(</w:t>
      </w:r>
      <w:r>
        <w:rPr>
          <w:color w:val="000000"/>
          <w:sz w:val="26"/>
          <w:szCs w:val="26"/>
        </w:rPr>
        <w:t xml:space="preserve">Mario J. J. </w:t>
      </w:r>
      <w:proofErr w:type="spellStart"/>
      <w:r>
        <w:rPr>
          <w:color w:val="000000"/>
          <w:sz w:val="26"/>
          <w:szCs w:val="26"/>
        </w:rPr>
        <w:t>Viegas</w:t>
      </w:r>
      <w:proofErr w:type="spellEnd"/>
      <w:r w:rsidRPr="005A15A7">
        <w:rPr>
          <w:color w:val="000000"/>
          <w:sz w:val="26"/>
          <w:szCs w:val="26"/>
        </w:rPr>
        <w:t xml:space="preserve">)        </w:t>
      </w:r>
      <w:r w:rsidRPr="005A15A7">
        <w:rPr>
          <w:color w:val="000000"/>
          <w:sz w:val="26"/>
          <w:szCs w:val="26"/>
        </w:rPr>
        <w:tab/>
      </w:r>
      <w:r w:rsidRPr="005A15A7">
        <w:rPr>
          <w:color w:val="000000"/>
          <w:sz w:val="26"/>
          <w:szCs w:val="26"/>
        </w:rPr>
        <w:tab/>
      </w:r>
      <w:r w:rsidRPr="005A15A7">
        <w:rPr>
          <w:color w:val="000000"/>
          <w:sz w:val="26"/>
          <w:szCs w:val="26"/>
        </w:rPr>
        <w:tab/>
      </w:r>
      <w:r w:rsidRPr="005A15A7">
        <w:rPr>
          <w:color w:val="000000"/>
          <w:sz w:val="26"/>
          <w:szCs w:val="26"/>
        </w:rPr>
        <w:tab/>
      </w:r>
      <w:r>
        <w:rPr>
          <w:color w:val="000000"/>
          <w:sz w:val="26"/>
          <w:szCs w:val="26"/>
        </w:rPr>
        <w:tab/>
        <w:t>(</w:t>
      </w:r>
      <w:r w:rsidRPr="005A15A7">
        <w:rPr>
          <w:color w:val="000000"/>
          <w:sz w:val="26"/>
          <w:szCs w:val="26"/>
        </w:rPr>
        <w:t xml:space="preserve">Frank Fernandes)                                  </w:t>
      </w:r>
    </w:p>
    <w:p w:rsidR="0029263D" w:rsidRPr="005A15A7" w:rsidRDefault="0029263D" w:rsidP="0029263D">
      <w:pPr>
        <w:ind w:firstLine="720"/>
        <w:jc w:val="both"/>
        <w:rPr>
          <w:color w:val="000000"/>
          <w:sz w:val="26"/>
          <w:szCs w:val="26"/>
          <w:lang w:val="pt-PT"/>
        </w:rPr>
      </w:pPr>
      <w:r w:rsidRPr="005A15A7">
        <w:rPr>
          <w:color w:val="000000"/>
          <w:sz w:val="26"/>
          <w:szCs w:val="26"/>
          <w:lang w:val="pt-PT"/>
        </w:rPr>
        <w:t xml:space="preserve">Secretary, V.P. </w:t>
      </w:r>
      <w:r>
        <w:rPr>
          <w:color w:val="000000"/>
          <w:sz w:val="26"/>
          <w:szCs w:val="26"/>
          <w:lang w:val="pt-PT"/>
        </w:rPr>
        <w:t>Navelim</w:t>
      </w:r>
      <w:r w:rsidRPr="005A15A7">
        <w:rPr>
          <w:color w:val="000000"/>
          <w:sz w:val="26"/>
          <w:szCs w:val="26"/>
          <w:lang w:val="pt-PT"/>
        </w:rPr>
        <w:t>.</w:t>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r>
      <w:r w:rsidRPr="005A15A7">
        <w:rPr>
          <w:color w:val="000000"/>
          <w:sz w:val="26"/>
          <w:szCs w:val="26"/>
          <w:lang w:val="pt-PT"/>
        </w:rPr>
        <w:tab/>
        <w:t xml:space="preserve">          Sarpanch, V.P. </w:t>
      </w:r>
      <w:r>
        <w:rPr>
          <w:color w:val="000000"/>
          <w:sz w:val="26"/>
          <w:szCs w:val="26"/>
          <w:lang w:val="pt-PT"/>
        </w:rPr>
        <w:t>Navelim</w:t>
      </w:r>
      <w:r w:rsidRPr="005A15A7">
        <w:rPr>
          <w:color w:val="000000"/>
          <w:sz w:val="26"/>
          <w:szCs w:val="26"/>
          <w:lang w:val="pt-PT"/>
        </w:rPr>
        <w:t>.</w:t>
      </w:r>
    </w:p>
    <w:p w:rsidR="0029263D" w:rsidRDefault="0029263D" w:rsidP="0029263D">
      <w:pPr>
        <w:spacing w:after="200" w:line="276" w:lineRule="auto"/>
        <w:rPr>
          <w:rFonts w:ascii="Century" w:hAnsi="Century" w:cs="Calibri"/>
          <w:color w:val="000000"/>
          <w:sz w:val="26"/>
          <w:szCs w:val="26"/>
        </w:rPr>
      </w:pPr>
      <w:r>
        <w:rPr>
          <w:rFonts w:ascii="Century" w:hAnsi="Century" w:cs="Calibri"/>
          <w:color w:val="000000"/>
          <w:sz w:val="26"/>
          <w:szCs w:val="26"/>
        </w:rPr>
        <w:br w:type="page"/>
      </w:r>
    </w:p>
    <w:p w:rsidR="003D0C8B" w:rsidRPr="00DB126D" w:rsidRDefault="003D0C8B" w:rsidP="003D0C8B">
      <w:pPr>
        <w:jc w:val="both"/>
        <w:rPr>
          <w:i/>
          <w:sz w:val="26"/>
          <w:szCs w:val="26"/>
        </w:rPr>
      </w:pPr>
    </w:p>
    <w:sectPr w:rsidR="003D0C8B" w:rsidRPr="00DB126D" w:rsidSect="000B0B21">
      <w:footerReference w:type="default" r:id="rId9"/>
      <w:pgSz w:w="12240" w:h="20160" w:code="5"/>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E0" w:rsidRDefault="00315EE0" w:rsidP="000B0B21">
      <w:r>
        <w:separator/>
      </w:r>
    </w:p>
  </w:endnote>
  <w:endnote w:type="continuationSeparator" w:id="0">
    <w:p w:rsidR="00315EE0" w:rsidRDefault="00315EE0" w:rsidP="000B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49059"/>
      <w:docPartObj>
        <w:docPartGallery w:val="Page Numbers (Bottom of Page)"/>
        <w:docPartUnique/>
      </w:docPartObj>
    </w:sdtPr>
    <w:sdtEndPr>
      <w:rPr>
        <w:b/>
        <w:color w:val="808080" w:themeColor="background1" w:themeShade="80"/>
        <w:spacing w:val="60"/>
      </w:rPr>
    </w:sdtEndPr>
    <w:sdtContent>
      <w:p w:rsidR="000C43FC" w:rsidRPr="000B0B21" w:rsidRDefault="003F3F14" w:rsidP="000B0B21">
        <w:pPr>
          <w:pStyle w:val="Footer"/>
          <w:pBdr>
            <w:top w:val="single" w:sz="4" w:space="0" w:color="D9D9D9" w:themeColor="background1" w:themeShade="D9"/>
          </w:pBdr>
          <w:jc w:val="center"/>
          <w:rPr>
            <w:b/>
            <w:bCs/>
          </w:rPr>
        </w:pPr>
        <w:r w:rsidRPr="000B0B21">
          <w:rPr>
            <w:b/>
          </w:rPr>
          <w:fldChar w:fldCharType="begin"/>
        </w:r>
        <w:r w:rsidR="000C43FC" w:rsidRPr="000B0B21">
          <w:rPr>
            <w:b/>
          </w:rPr>
          <w:instrText xml:space="preserve"> PAGE   \* MERGEFORMAT </w:instrText>
        </w:r>
        <w:r w:rsidRPr="000B0B21">
          <w:rPr>
            <w:b/>
          </w:rPr>
          <w:fldChar w:fldCharType="separate"/>
        </w:r>
        <w:r w:rsidR="007D0DDC" w:rsidRPr="007D0DDC">
          <w:rPr>
            <w:b/>
            <w:bCs/>
            <w:noProof/>
          </w:rPr>
          <w:t>10</w:t>
        </w:r>
        <w:r w:rsidRPr="000B0B21">
          <w:rPr>
            <w:b/>
            <w:bCs/>
            <w:noProof/>
          </w:rPr>
          <w:fldChar w:fldCharType="end"/>
        </w:r>
        <w:r w:rsidR="000C43FC" w:rsidRPr="000B0B21">
          <w:rPr>
            <w:b/>
            <w:bCs/>
          </w:rPr>
          <w:t xml:space="preserve"> | </w:t>
        </w:r>
        <w:r w:rsidR="000C43FC" w:rsidRPr="000B0B21">
          <w:rPr>
            <w:b/>
            <w:color w:val="808080" w:themeColor="background1" w:themeShade="80"/>
            <w:spacing w:val="60"/>
          </w:rPr>
          <w:t>Page</w:t>
        </w:r>
      </w:p>
    </w:sdtContent>
  </w:sdt>
  <w:p w:rsidR="000C43FC" w:rsidRDefault="000C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E0" w:rsidRDefault="00315EE0" w:rsidP="000B0B21">
      <w:r>
        <w:separator/>
      </w:r>
    </w:p>
  </w:footnote>
  <w:footnote w:type="continuationSeparator" w:id="0">
    <w:p w:rsidR="00315EE0" w:rsidRDefault="00315EE0" w:rsidP="000B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3CF"/>
    <w:multiLevelType w:val="hybridMultilevel"/>
    <w:tmpl w:val="388A5F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B56FE2"/>
    <w:multiLevelType w:val="hybridMultilevel"/>
    <w:tmpl w:val="D3AA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D1A68"/>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15C39"/>
    <w:multiLevelType w:val="hybridMultilevel"/>
    <w:tmpl w:val="94867C48"/>
    <w:lvl w:ilvl="0" w:tplc="532C5276">
      <w:start w:val="1"/>
      <w:numFmt w:val="decimal"/>
      <w:lvlText w:val="%1)"/>
      <w:lvlJc w:val="left"/>
      <w:pPr>
        <w:tabs>
          <w:tab w:val="num" w:pos="504"/>
        </w:tabs>
        <w:ind w:left="576" w:hanging="576"/>
      </w:pPr>
      <w:rPr>
        <w:rFonts w:ascii="Century" w:hAnsi="Century" w:hint="default"/>
        <w:b w:val="0"/>
        <w:bCs w:val="0"/>
        <w:i w:val="0"/>
        <w:sz w:val="28"/>
        <w:szCs w:val="28"/>
      </w:rPr>
    </w:lvl>
    <w:lvl w:ilvl="1" w:tplc="AFD289DA">
      <w:start w:val="1"/>
      <w:numFmt w:val="decimal"/>
      <w:lvlText w:val="3(1-%2)"/>
      <w:lvlJc w:val="left"/>
      <w:pPr>
        <w:tabs>
          <w:tab w:val="num" w:pos="936"/>
        </w:tabs>
        <w:ind w:left="936" w:hanging="936"/>
      </w:pPr>
      <w:rPr>
        <w:rFonts w:ascii="Arial Black" w:hAnsi="Arial Black" w:hint="default"/>
        <w:b w:val="0"/>
        <w:bCs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A06BC6"/>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854B0"/>
    <w:multiLevelType w:val="hybridMultilevel"/>
    <w:tmpl w:val="FB466144"/>
    <w:lvl w:ilvl="0" w:tplc="EF96CB86">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C58CB"/>
    <w:multiLevelType w:val="hybridMultilevel"/>
    <w:tmpl w:val="53184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5FF0"/>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367F0"/>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10FCE"/>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56C41"/>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D63D6"/>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47E8C"/>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61929"/>
    <w:multiLevelType w:val="hybridMultilevel"/>
    <w:tmpl w:val="BA445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74AFF"/>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C0FEB"/>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862061"/>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636D18"/>
    <w:multiLevelType w:val="hybridMultilevel"/>
    <w:tmpl w:val="74D8F358"/>
    <w:lvl w:ilvl="0" w:tplc="8ED87F6A">
      <w:start w:val="1"/>
      <w:numFmt w:val="decimal"/>
      <w:lvlText w:val="%1)"/>
      <w:lvlJc w:val="left"/>
      <w:pPr>
        <w:ind w:left="720" w:hanging="360"/>
      </w:pPr>
      <w:rPr>
        <w:rFonts w:ascii="Century" w:hAnsi="Century"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2870CB"/>
    <w:multiLevelType w:val="hybridMultilevel"/>
    <w:tmpl w:val="C4AE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936AB"/>
    <w:multiLevelType w:val="hybridMultilevel"/>
    <w:tmpl w:val="C062E03C"/>
    <w:lvl w:ilvl="0" w:tplc="EE26B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9"/>
  </w:num>
  <w:num w:numId="4">
    <w:abstractNumId w:val="13"/>
  </w:num>
  <w:num w:numId="5">
    <w:abstractNumId w:val="17"/>
  </w:num>
  <w:num w:numId="6">
    <w:abstractNumId w:val="10"/>
  </w:num>
  <w:num w:numId="7">
    <w:abstractNumId w:val="4"/>
  </w:num>
  <w:num w:numId="8">
    <w:abstractNumId w:val="18"/>
  </w:num>
  <w:num w:numId="9">
    <w:abstractNumId w:val="16"/>
  </w:num>
  <w:num w:numId="10">
    <w:abstractNumId w:val="14"/>
  </w:num>
  <w:num w:numId="11">
    <w:abstractNumId w:val="7"/>
  </w:num>
  <w:num w:numId="12">
    <w:abstractNumId w:val="9"/>
  </w:num>
  <w:num w:numId="13">
    <w:abstractNumId w:val="8"/>
  </w:num>
  <w:num w:numId="14">
    <w:abstractNumId w:val="0"/>
  </w:num>
  <w:num w:numId="15">
    <w:abstractNumId w:val="3"/>
  </w:num>
  <w:num w:numId="16">
    <w:abstractNumId w:val="15"/>
  </w:num>
  <w:num w:numId="17">
    <w:abstractNumId w:val="12"/>
  </w:num>
  <w:num w:numId="18">
    <w:abstractNumId w:val="1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21"/>
    <w:rsid w:val="00023845"/>
    <w:rsid w:val="00045CBB"/>
    <w:rsid w:val="00053D8F"/>
    <w:rsid w:val="000717B0"/>
    <w:rsid w:val="00072E0A"/>
    <w:rsid w:val="00090E76"/>
    <w:rsid w:val="0009424E"/>
    <w:rsid w:val="000A03CD"/>
    <w:rsid w:val="000B0B21"/>
    <w:rsid w:val="000C43FC"/>
    <w:rsid w:val="000D23EE"/>
    <w:rsid w:val="000F7AA6"/>
    <w:rsid w:val="00115214"/>
    <w:rsid w:val="00130FFE"/>
    <w:rsid w:val="00136716"/>
    <w:rsid w:val="00155B3F"/>
    <w:rsid w:val="0015627A"/>
    <w:rsid w:val="001627E4"/>
    <w:rsid w:val="00167A86"/>
    <w:rsid w:val="00173924"/>
    <w:rsid w:val="001853A0"/>
    <w:rsid w:val="001971DB"/>
    <w:rsid w:val="001A4A10"/>
    <w:rsid w:val="001B51D4"/>
    <w:rsid w:val="001B5966"/>
    <w:rsid w:val="002127BA"/>
    <w:rsid w:val="00236BC4"/>
    <w:rsid w:val="00242677"/>
    <w:rsid w:val="0024511B"/>
    <w:rsid w:val="00245823"/>
    <w:rsid w:val="00252927"/>
    <w:rsid w:val="0027123D"/>
    <w:rsid w:val="00284969"/>
    <w:rsid w:val="0029263D"/>
    <w:rsid w:val="002A2A7B"/>
    <w:rsid w:val="002A4CD0"/>
    <w:rsid w:val="002B615B"/>
    <w:rsid w:val="002B67FB"/>
    <w:rsid w:val="0030469D"/>
    <w:rsid w:val="003102BB"/>
    <w:rsid w:val="00315EE0"/>
    <w:rsid w:val="00324046"/>
    <w:rsid w:val="00337BA8"/>
    <w:rsid w:val="003469DF"/>
    <w:rsid w:val="00355AD0"/>
    <w:rsid w:val="00363CCF"/>
    <w:rsid w:val="00375F55"/>
    <w:rsid w:val="00386FC0"/>
    <w:rsid w:val="003D0C8B"/>
    <w:rsid w:val="003D2695"/>
    <w:rsid w:val="003E03C2"/>
    <w:rsid w:val="003E22AB"/>
    <w:rsid w:val="003E7247"/>
    <w:rsid w:val="003F28AF"/>
    <w:rsid w:val="003F3719"/>
    <w:rsid w:val="003F3F14"/>
    <w:rsid w:val="00412B6A"/>
    <w:rsid w:val="00444B7A"/>
    <w:rsid w:val="00446532"/>
    <w:rsid w:val="004521D7"/>
    <w:rsid w:val="00476374"/>
    <w:rsid w:val="004A217E"/>
    <w:rsid w:val="004C3C2D"/>
    <w:rsid w:val="004C6DE3"/>
    <w:rsid w:val="004E222F"/>
    <w:rsid w:val="00506AD6"/>
    <w:rsid w:val="0052440C"/>
    <w:rsid w:val="0054260D"/>
    <w:rsid w:val="00556EE2"/>
    <w:rsid w:val="005728A3"/>
    <w:rsid w:val="00575334"/>
    <w:rsid w:val="005846BA"/>
    <w:rsid w:val="00595FF0"/>
    <w:rsid w:val="005A3056"/>
    <w:rsid w:val="005D2CAB"/>
    <w:rsid w:val="005D67A4"/>
    <w:rsid w:val="005E36C1"/>
    <w:rsid w:val="00612E76"/>
    <w:rsid w:val="00613EB1"/>
    <w:rsid w:val="00616733"/>
    <w:rsid w:val="00617558"/>
    <w:rsid w:val="006269C4"/>
    <w:rsid w:val="00626A69"/>
    <w:rsid w:val="00644DA3"/>
    <w:rsid w:val="006775FF"/>
    <w:rsid w:val="00692A6C"/>
    <w:rsid w:val="006A2CA6"/>
    <w:rsid w:val="006A5F37"/>
    <w:rsid w:val="006A6A67"/>
    <w:rsid w:val="006B6DA9"/>
    <w:rsid w:val="006C1BE5"/>
    <w:rsid w:val="006C71D6"/>
    <w:rsid w:val="006D7D5B"/>
    <w:rsid w:val="006E500B"/>
    <w:rsid w:val="00710428"/>
    <w:rsid w:val="0071759F"/>
    <w:rsid w:val="007347E2"/>
    <w:rsid w:val="00753379"/>
    <w:rsid w:val="007628FE"/>
    <w:rsid w:val="00773345"/>
    <w:rsid w:val="00773EBE"/>
    <w:rsid w:val="00775F58"/>
    <w:rsid w:val="00790F7C"/>
    <w:rsid w:val="007A4F69"/>
    <w:rsid w:val="007C02BE"/>
    <w:rsid w:val="007D0DDC"/>
    <w:rsid w:val="007E0BC8"/>
    <w:rsid w:val="007F4379"/>
    <w:rsid w:val="008001BB"/>
    <w:rsid w:val="008022CA"/>
    <w:rsid w:val="00805347"/>
    <w:rsid w:val="008204EC"/>
    <w:rsid w:val="00830331"/>
    <w:rsid w:val="008363A8"/>
    <w:rsid w:val="008406B4"/>
    <w:rsid w:val="00850546"/>
    <w:rsid w:val="00856447"/>
    <w:rsid w:val="00870B0B"/>
    <w:rsid w:val="008A1EC0"/>
    <w:rsid w:val="008A4D11"/>
    <w:rsid w:val="008B0BD0"/>
    <w:rsid w:val="008C4E8C"/>
    <w:rsid w:val="008D0026"/>
    <w:rsid w:val="008D28DE"/>
    <w:rsid w:val="008D368C"/>
    <w:rsid w:val="008F21FF"/>
    <w:rsid w:val="008F44DA"/>
    <w:rsid w:val="00924E28"/>
    <w:rsid w:val="0092613E"/>
    <w:rsid w:val="00926F4C"/>
    <w:rsid w:val="00933131"/>
    <w:rsid w:val="00935C8E"/>
    <w:rsid w:val="00942722"/>
    <w:rsid w:val="0096133D"/>
    <w:rsid w:val="00967182"/>
    <w:rsid w:val="0098612B"/>
    <w:rsid w:val="009B1FE5"/>
    <w:rsid w:val="009C6A96"/>
    <w:rsid w:val="009F16CB"/>
    <w:rsid w:val="009F59EB"/>
    <w:rsid w:val="00A14D5B"/>
    <w:rsid w:val="00A16DD7"/>
    <w:rsid w:val="00A227BA"/>
    <w:rsid w:val="00A35BA7"/>
    <w:rsid w:val="00A37F89"/>
    <w:rsid w:val="00A53D35"/>
    <w:rsid w:val="00A55FBA"/>
    <w:rsid w:val="00A925C8"/>
    <w:rsid w:val="00A94555"/>
    <w:rsid w:val="00AA1AB5"/>
    <w:rsid w:val="00AA22E9"/>
    <w:rsid w:val="00AC5D07"/>
    <w:rsid w:val="00AF2E25"/>
    <w:rsid w:val="00AF6B6C"/>
    <w:rsid w:val="00AF70BC"/>
    <w:rsid w:val="00AF70C6"/>
    <w:rsid w:val="00B0642D"/>
    <w:rsid w:val="00B25B29"/>
    <w:rsid w:val="00B520A1"/>
    <w:rsid w:val="00B626CA"/>
    <w:rsid w:val="00B6700D"/>
    <w:rsid w:val="00B86C1A"/>
    <w:rsid w:val="00B86E7A"/>
    <w:rsid w:val="00B95CC2"/>
    <w:rsid w:val="00BA3369"/>
    <w:rsid w:val="00BB4EAF"/>
    <w:rsid w:val="00BC65B7"/>
    <w:rsid w:val="00BE2E8F"/>
    <w:rsid w:val="00BE3BC5"/>
    <w:rsid w:val="00C002AA"/>
    <w:rsid w:val="00C14E99"/>
    <w:rsid w:val="00C22020"/>
    <w:rsid w:val="00C255B6"/>
    <w:rsid w:val="00C5730D"/>
    <w:rsid w:val="00C77DB6"/>
    <w:rsid w:val="00D04146"/>
    <w:rsid w:val="00D14AD4"/>
    <w:rsid w:val="00D23AF2"/>
    <w:rsid w:val="00D27402"/>
    <w:rsid w:val="00D645FF"/>
    <w:rsid w:val="00D65B5B"/>
    <w:rsid w:val="00D922F4"/>
    <w:rsid w:val="00D938DB"/>
    <w:rsid w:val="00DA612E"/>
    <w:rsid w:val="00DB0A13"/>
    <w:rsid w:val="00DE087C"/>
    <w:rsid w:val="00DF4DF5"/>
    <w:rsid w:val="00E16EDB"/>
    <w:rsid w:val="00E36E0F"/>
    <w:rsid w:val="00E45DD9"/>
    <w:rsid w:val="00E5456D"/>
    <w:rsid w:val="00E565B5"/>
    <w:rsid w:val="00E62007"/>
    <w:rsid w:val="00E80270"/>
    <w:rsid w:val="00E80D81"/>
    <w:rsid w:val="00E9099F"/>
    <w:rsid w:val="00EA1A5B"/>
    <w:rsid w:val="00EA3BD4"/>
    <w:rsid w:val="00EB79E7"/>
    <w:rsid w:val="00EF540B"/>
    <w:rsid w:val="00F35436"/>
    <w:rsid w:val="00F376D0"/>
    <w:rsid w:val="00F41B8A"/>
    <w:rsid w:val="00F62B48"/>
    <w:rsid w:val="00F65A6F"/>
    <w:rsid w:val="00F85BFA"/>
    <w:rsid w:val="00F87939"/>
    <w:rsid w:val="00FA0B83"/>
    <w:rsid w:val="00FA796A"/>
    <w:rsid w:val="00FB1C8A"/>
    <w:rsid w:val="00FC2F80"/>
    <w:rsid w:val="00FD0822"/>
    <w:rsid w:val="00FF6A4D"/>
    <w:rsid w:val="00FF78C8"/>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B21"/>
    <w:rPr>
      <w:sz w:val="32"/>
    </w:rPr>
  </w:style>
  <w:style w:type="character" w:customStyle="1" w:styleId="BodyTextChar">
    <w:name w:val="Body Text Char"/>
    <w:basedOn w:val="DefaultParagraphFont"/>
    <w:link w:val="BodyText"/>
    <w:rsid w:val="000B0B21"/>
    <w:rPr>
      <w:rFonts w:ascii="Times New Roman" w:eastAsia="Times New Roman" w:hAnsi="Times New Roman" w:cs="Times New Roman"/>
      <w:sz w:val="32"/>
      <w:szCs w:val="24"/>
      <w:lang w:val="en-US"/>
    </w:rPr>
  </w:style>
  <w:style w:type="paragraph" w:styleId="Header">
    <w:name w:val="header"/>
    <w:basedOn w:val="Normal"/>
    <w:link w:val="HeaderChar"/>
    <w:unhideWhenUsed/>
    <w:rsid w:val="000B0B21"/>
    <w:pPr>
      <w:tabs>
        <w:tab w:val="center" w:pos="4513"/>
        <w:tab w:val="right" w:pos="9026"/>
      </w:tabs>
    </w:pPr>
  </w:style>
  <w:style w:type="character" w:customStyle="1" w:styleId="HeaderChar">
    <w:name w:val="Header Char"/>
    <w:basedOn w:val="DefaultParagraphFont"/>
    <w:link w:val="Header"/>
    <w:rsid w:val="000B0B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0B21"/>
    <w:pPr>
      <w:tabs>
        <w:tab w:val="center" w:pos="4513"/>
        <w:tab w:val="right" w:pos="9026"/>
      </w:tabs>
    </w:pPr>
  </w:style>
  <w:style w:type="character" w:customStyle="1" w:styleId="FooterChar">
    <w:name w:val="Footer Char"/>
    <w:basedOn w:val="DefaultParagraphFont"/>
    <w:link w:val="Footer"/>
    <w:uiPriority w:val="99"/>
    <w:rsid w:val="000B0B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45FF"/>
    <w:pPr>
      <w:ind w:left="720"/>
      <w:contextualSpacing/>
    </w:pPr>
  </w:style>
  <w:style w:type="table" w:styleId="TableGrid">
    <w:name w:val="Table Grid"/>
    <w:basedOn w:val="TableNormal"/>
    <w:rsid w:val="00375F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1A"/>
    <w:rPr>
      <w:rFonts w:ascii="Tahoma" w:hAnsi="Tahoma" w:cs="Tahoma"/>
      <w:sz w:val="16"/>
      <w:szCs w:val="16"/>
    </w:rPr>
  </w:style>
  <w:style w:type="character" w:customStyle="1" w:styleId="BalloonTextChar">
    <w:name w:val="Balloon Text Char"/>
    <w:basedOn w:val="DefaultParagraphFont"/>
    <w:link w:val="BalloonText"/>
    <w:uiPriority w:val="99"/>
    <w:semiHidden/>
    <w:rsid w:val="00B86C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B21"/>
    <w:rPr>
      <w:sz w:val="32"/>
    </w:rPr>
  </w:style>
  <w:style w:type="character" w:customStyle="1" w:styleId="BodyTextChar">
    <w:name w:val="Body Text Char"/>
    <w:basedOn w:val="DefaultParagraphFont"/>
    <w:link w:val="BodyText"/>
    <w:rsid w:val="000B0B21"/>
    <w:rPr>
      <w:rFonts w:ascii="Times New Roman" w:eastAsia="Times New Roman" w:hAnsi="Times New Roman" w:cs="Times New Roman"/>
      <w:sz w:val="32"/>
      <w:szCs w:val="24"/>
      <w:lang w:val="en-US"/>
    </w:rPr>
  </w:style>
  <w:style w:type="paragraph" w:styleId="Header">
    <w:name w:val="header"/>
    <w:basedOn w:val="Normal"/>
    <w:link w:val="HeaderChar"/>
    <w:unhideWhenUsed/>
    <w:rsid w:val="000B0B21"/>
    <w:pPr>
      <w:tabs>
        <w:tab w:val="center" w:pos="4513"/>
        <w:tab w:val="right" w:pos="9026"/>
      </w:tabs>
    </w:pPr>
  </w:style>
  <w:style w:type="character" w:customStyle="1" w:styleId="HeaderChar">
    <w:name w:val="Header Char"/>
    <w:basedOn w:val="DefaultParagraphFont"/>
    <w:link w:val="Header"/>
    <w:rsid w:val="000B0B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0B21"/>
    <w:pPr>
      <w:tabs>
        <w:tab w:val="center" w:pos="4513"/>
        <w:tab w:val="right" w:pos="9026"/>
      </w:tabs>
    </w:pPr>
  </w:style>
  <w:style w:type="character" w:customStyle="1" w:styleId="FooterChar">
    <w:name w:val="Footer Char"/>
    <w:basedOn w:val="DefaultParagraphFont"/>
    <w:link w:val="Footer"/>
    <w:uiPriority w:val="99"/>
    <w:rsid w:val="000B0B2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45FF"/>
    <w:pPr>
      <w:ind w:left="720"/>
      <w:contextualSpacing/>
    </w:pPr>
  </w:style>
  <w:style w:type="table" w:styleId="TableGrid">
    <w:name w:val="Table Grid"/>
    <w:basedOn w:val="TableNormal"/>
    <w:rsid w:val="00375F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1A"/>
    <w:rPr>
      <w:rFonts w:ascii="Tahoma" w:hAnsi="Tahoma" w:cs="Tahoma"/>
      <w:sz w:val="16"/>
      <w:szCs w:val="16"/>
    </w:rPr>
  </w:style>
  <w:style w:type="character" w:customStyle="1" w:styleId="BalloonTextChar">
    <w:name w:val="Balloon Text Char"/>
    <w:basedOn w:val="DefaultParagraphFont"/>
    <w:link w:val="BalloonText"/>
    <w:uiPriority w:val="99"/>
    <w:semiHidden/>
    <w:rsid w:val="00B86C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D0E7-1D54-4D80-9FEC-B9BD00DD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Cliff</cp:lastModifiedBy>
  <cp:revision>6</cp:revision>
  <cp:lastPrinted>2015-12-21T05:13:00Z</cp:lastPrinted>
  <dcterms:created xsi:type="dcterms:W3CDTF">2016-02-03T09:39:00Z</dcterms:created>
  <dcterms:modified xsi:type="dcterms:W3CDTF">2016-02-05T10:33:00Z</dcterms:modified>
</cp:coreProperties>
</file>